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4A4" w:rsidRPr="003064A4" w:rsidRDefault="003064A4" w:rsidP="003064A4">
      <w:pPr>
        <w:shd w:val="clear" w:color="auto" w:fill="FFFFFF"/>
        <w:spacing w:after="225" w:line="28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3064A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В Якутске прошла Х юбилейная конференция "Шаг в будущую профессию"</w:t>
      </w:r>
    </w:p>
    <w:p w:rsidR="003064A4" w:rsidRPr="003064A4" w:rsidRDefault="003064A4" w:rsidP="003064A4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3064A4">
        <w:rPr>
          <w:rFonts w:ascii="inherit" w:eastAsia="Times New Roman" w:hAnsi="inherit" w:cs="Arial"/>
          <w:color w:val="999999"/>
          <w:sz w:val="18"/>
          <w:szCs w:val="18"/>
          <w:bdr w:val="none" w:sz="0" w:space="0" w:color="auto" w:frame="1"/>
          <w:lang w:eastAsia="ru-RU"/>
        </w:rPr>
        <w:t>16 декабря 2016, 19:00</w:t>
      </w:r>
      <w:r w:rsidRPr="003064A4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 </w:t>
      </w:r>
      <w:r w:rsidRPr="003064A4">
        <w:rPr>
          <w:rFonts w:ascii="inherit" w:eastAsia="Times New Roman" w:hAnsi="inherit" w:cs="Arial"/>
          <w:color w:val="999999"/>
          <w:sz w:val="18"/>
          <w:szCs w:val="18"/>
          <w:bdr w:val="none" w:sz="0" w:space="0" w:color="auto" w:frame="1"/>
          <w:lang w:eastAsia="ru-RU"/>
        </w:rPr>
        <w:t> 0</w:t>
      </w:r>
      <w:r w:rsidRPr="003064A4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 </w:t>
      </w:r>
      <w:r w:rsidRPr="003064A4">
        <w:rPr>
          <w:rFonts w:ascii="inherit" w:eastAsia="Times New Roman" w:hAnsi="inherit" w:cs="Arial"/>
          <w:color w:val="999999"/>
          <w:sz w:val="18"/>
          <w:szCs w:val="18"/>
          <w:bdr w:val="none" w:sz="0" w:space="0" w:color="auto" w:frame="1"/>
          <w:lang w:eastAsia="ru-RU"/>
        </w:rPr>
        <w:t> 2251</w:t>
      </w:r>
      <w:r w:rsidRPr="003064A4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 </w:t>
      </w:r>
      <w:r w:rsidRPr="003064A4">
        <w:rPr>
          <w:rFonts w:ascii="inherit" w:eastAsia="Times New Roman" w:hAnsi="inherit" w:cs="Arial"/>
          <w:color w:val="999999"/>
          <w:sz w:val="18"/>
          <w:szCs w:val="18"/>
          <w:bdr w:val="none" w:sz="0" w:space="0" w:color="auto" w:frame="1"/>
          <w:lang w:eastAsia="ru-RU"/>
        </w:rPr>
        <w:t>  1</w:t>
      </w:r>
    </w:p>
    <w:p w:rsidR="003064A4" w:rsidRPr="003064A4" w:rsidRDefault="003064A4" w:rsidP="003064A4">
      <w:pPr>
        <w:shd w:val="clear" w:color="auto" w:fill="FFFFFF"/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</w:p>
    <w:p w:rsidR="003064A4" w:rsidRPr="003064A4" w:rsidRDefault="003064A4" w:rsidP="003064A4">
      <w:pPr>
        <w:shd w:val="clear" w:color="auto" w:fill="FFFFFF"/>
        <w:spacing w:after="300" w:line="33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15 и 16 декабря в Якутске прошла юбилейная Х Республиканская научно-практическая конференция «Шаг в будущую профессию», посвященная 95-летию </w:t>
      </w:r>
      <w:proofErr w:type="spell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Софрона</w:t>
      </w:r>
      <w:proofErr w:type="spell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Петровича Данилова и 100-летию Семена Петровича Данилова. Ежегодно с 2007 года в декабре в данной конференции принимают участие студенты профессиональных образовательных учреждений, представляющие свои научно-исследовательские или научно-практические работы и прошедшие конкурсный отбор, а лучшие доклады и их авторы достойно представляют нашу республику на всероссийских научных мероприятиях в таких городах как Москва, Санкт-Петербург, Новосибирск и Казань.</w:t>
      </w:r>
    </w:p>
    <w:p w:rsidR="003064A4" w:rsidRPr="003064A4" w:rsidRDefault="003064A4" w:rsidP="003064A4">
      <w:pPr>
        <w:shd w:val="clear" w:color="auto" w:fill="FFFFFF"/>
        <w:spacing w:after="300" w:line="33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В этом году по результатам работы заочного отборочного этапа на республиканский этап прошли 334 работы студентов из 40 профессиональных образовательных организаций, а также были сформированы 14 секций.</w:t>
      </w:r>
    </w:p>
    <w:p w:rsidR="003064A4" w:rsidRPr="003064A4" w:rsidRDefault="003064A4" w:rsidP="003064A4">
      <w:pPr>
        <w:shd w:val="clear" w:color="auto" w:fill="FFFFFF"/>
        <w:spacing w:after="300" w:line="33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15 декабря в актовом зале КЦ «</w:t>
      </w:r>
      <w:proofErr w:type="spell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Сергеляхские</w:t>
      </w:r>
      <w:proofErr w:type="spell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огни» министр профессионального образования, подготовки и расстановки кадров Республики Саха (Якутия) Михаил Присяжный со словами напутствия и пожеланиями удачи участникам торжественно открыл Х Республиканскую научно-практическую конференцию «Шаг в будущую профессию». Также министр наградил специалистов образовательной сферы за большой личный вклад в развитие и совершенствование научно-исследовательской работы среди обучающихся и преподавательского состава учреждений среднего профобразования нагрудными знаками «Отличник профессионального образования Р</w:t>
      </w:r>
      <w:proofErr w:type="gram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С(</w:t>
      </w:r>
      <w:proofErr w:type="gram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Я)» и почетной грамотой министерства. Кроме того, за неустанный труд в реализации программы «Шаг в будущее» были вручены благодарственные письма от Национального фонда «Бар5арыы», а также грамоты за помощь в реализации программы «Шаг в будущую профессию».</w:t>
      </w:r>
    </w:p>
    <w:p w:rsidR="003064A4" w:rsidRPr="003064A4" w:rsidRDefault="003064A4" w:rsidP="003064A4">
      <w:pPr>
        <w:shd w:val="clear" w:color="auto" w:fill="FFFFFF"/>
        <w:spacing w:after="300" w:line="33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В своем выступлении председатель комитета государственного собрания Ил </w:t>
      </w:r>
      <w:proofErr w:type="spell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Тумэн</w:t>
      </w:r>
      <w:proofErr w:type="spell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Р</w:t>
      </w:r>
      <w:proofErr w:type="gram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С(</w:t>
      </w:r>
      <w:proofErr w:type="gram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Я) по науке, образованию, культуре, средствам массовой информации и делам общественных организаций, доктор педагогических наук Антонина Григорьева от имени народных депутатов Республики поздравила всех участников, организаторов и экспертов с открытием конференции. В своей речи Антонина Афанасьевна рассказала о достижениях нашей республики в сфере образования и науки, а также пожелала студентам плодотворной работы и смелых открытий в дальнейшем. Председатель также вручила почетные грамоты комитета тем, кто внес свой вклад в развитие научно-исследовательской работы в системе профессионального образования Р</w:t>
      </w:r>
      <w:proofErr w:type="gram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С(</w:t>
      </w:r>
      <w:proofErr w:type="gram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Я). Первый заместитель министра по делам молодежи и земельной политики Р</w:t>
      </w:r>
      <w:proofErr w:type="gram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С(</w:t>
      </w:r>
      <w:proofErr w:type="gram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Я) Лукина Василина Павловна поздравила всех с наступающим годом молодежи в Республике, который, по ее словам, предполагает стремление молодого поколения реализовать свои научные и творческие проекты в 2017 году. Кроме того, за вклад в развитие государственной молодежной политики в Р</w:t>
      </w:r>
      <w:proofErr w:type="gram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С(</w:t>
      </w:r>
      <w:proofErr w:type="gram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Я), общественную деятельность, пропаганду здорового образа жизни среди молодежи, за активное участие в воспитании и обучении подрастающего </w:t>
      </w:r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lastRenderedPageBreak/>
        <w:t xml:space="preserve">поколения наградили отличников молодежной политики. Также слово предоставили главе Горного улуса Никите Андрееву, который </w:t>
      </w:r>
      <w:proofErr w:type="spell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поведовал</w:t>
      </w:r>
      <w:proofErr w:type="spell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о планах организации мероприятий, приуроченных к юбилею Семена Петровича и </w:t>
      </w:r>
      <w:proofErr w:type="spell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Софрона</w:t>
      </w:r>
      <w:proofErr w:type="spell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Петровича Даниловых. Глава улуса отметил организаторов  </w:t>
      </w:r>
      <w:proofErr w:type="gram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благодарственными</w:t>
      </w:r>
      <w:proofErr w:type="gram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письма. Председатель Совета директоров среднего профобразования Республики Саха (Якутия) Евгений Попов рассказал о значимости таких научно-практических конференций, которые учат проектной и исследовательской деятельности, учат отстаивать свои знания и уверенно выступать перед публикой.</w:t>
      </w:r>
    </w:p>
    <w:p w:rsidR="003064A4" w:rsidRPr="003064A4" w:rsidRDefault="003064A4" w:rsidP="003064A4">
      <w:pPr>
        <w:shd w:val="clear" w:color="auto" w:fill="FFFFFF"/>
        <w:spacing w:after="300" w:line="33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Вместе с тем участники прошлогодней IX Республиканской научно-практической конференции «Шаг в будущую профессию» и призеры всероссийских научных мероприятий  Ирина Матвеева и Алексей Захаров в своей речи поблагодарили Министерство профессионального образования, подготовки и расстановки кадров Республики Саха (Якутия) за поддержку, а также рассказали о своем бесценном опыте участия в научно-практических конференциях. </w:t>
      </w:r>
      <w:proofErr w:type="gram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Зрители были удостоены прекрасного выступления учащихся </w:t>
      </w:r>
      <w:proofErr w:type="spell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Бердигестяхской</w:t>
      </w:r>
      <w:proofErr w:type="spell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улусной гимназии Горного улуса с декламацией якутского стихотворения, зажигательного поздравления вокальной группы “</w:t>
      </w:r>
      <w:proofErr w:type="spell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Snow</w:t>
      </w:r>
      <w:proofErr w:type="spell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Boys</w:t>
      </w:r>
      <w:proofErr w:type="spell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”, мастерского исполнения отрывка из народного эпоса «Олонхо» студентами </w:t>
      </w:r>
      <w:proofErr w:type="spell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АГИиК</w:t>
      </w:r>
      <w:proofErr w:type="spell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, виртуозной игры на </w:t>
      </w:r>
      <w:proofErr w:type="spell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хомусе</w:t>
      </w:r>
      <w:proofErr w:type="spell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, звучанием бриллиантового голоса Якутии Александры Старостиной и других концертных выступлений. </w:t>
      </w:r>
      <w:proofErr w:type="gramEnd"/>
    </w:p>
    <w:p w:rsidR="003064A4" w:rsidRPr="003064A4" w:rsidRDefault="003064A4" w:rsidP="003064A4">
      <w:pPr>
        <w:shd w:val="clear" w:color="auto" w:fill="FFFFFF"/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3064A4">
        <w:rPr>
          <w:rFonts w:ascii="inherit" w:eastAsia="Times New Roman" w:hAnsi="inherit" w:cs="Arial"/>
          <w:noProof/>
          <w:color w:val="005686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4E3C4876" wp14:editId="79B4B499">
            <wp:extent cx="4267200" cy="2847975"/>
            <wp:effectExtent l="0" t="0" r="0" b="9525"/>
            <wp:docPr id="2" name="Рисунок 2" descr="https://news.ykt.ru/upload/image/2016/12/51145/5853b754092a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ews.ykt.ru/upload/image/2016/12/51145/5853b754092a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4A4" w:rsidRPr="003064A4" w:rsidRDefault="003064A4" w:rsidP="003064A4">
      <w:pPr>
        <w:shd w:val="clear" w:color="auto" w:fill="FFFFFF"/>
        <w:spacing w:after="300" w:line="33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В рамках второго дня конференции в здании Якутского сельскохозяйственного техникума состоялась выставка научно-технического творчества молодежи «От технического творчества к инновациям», олимпиада по истории Якутии и работа 14 секций. Подготовка участников к конференции была на высоком уровне: каждый доклад был уникален и сопровождался мультимедийной презентацией, а в некоторых случаях даже примерами и макетами студенческих проектов. Членам экспертной комиссии предстояло прослушать все доклады участников, задавая вопросы и комментируя свои замечания, после чего — выбрать лучшие работы. Вечером состоялась церемония закрытия конференции, где награждались призеры Х Республиканской научно-практической конференции «Шаг в будущую профессию». </w:t>
      </w:r>
    </w:p>
    <w:p w:rsidR="003064A4" w:rsidRPr="003064A4" w:rsidRDefault="003064A4" w:rsidP="003064A4">
      <w:pPr>
        <w:shd w:val="clear" w:color="auto" w:fill="FFFFFF"/>
        <w:spacing w:after="300" w:line="33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Одним из лауреатов конференции стал Архипов Александр, студент </w:t>
      </w:r>
      <w:proofErr w:type="spell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Верхоянского</w:t>
      </w:r>
      <w:proofErr w:type="spell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многопрофильного лицея, выступивший с докладом «Экспериментальное исследование пиролиза в металлической печи на </w:t>
      </w:r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lastRenderedPageBreak/>
        <w:t xml:space="preserve">основе элемента </w:t>
      </w:r>
      <w:proofErr w:type="spell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Пельтье</w:t>
      </w:r>
      <w:proofErr w:type="spell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». </w:t>
      </w:r>
      <w:r w:rsidRPr="003064A4">
        <w:rPr>
          <w:rFonts w:ascii="inherit" w:eastAsia="Times New Roman" w:hAnsi="inherit" w:cs="Arial"/>
          <w:i/>
          <w:iCs/>
          <w:color w:val="000000"/>
          <w:sz w:val="21"/>
          <w:szCs w:val="21"/>
          <w:lang w:eastAsia="ru-RU"/>
        </w:rPr>
        <w:t>«Этот проект разрабатывался для людей Крайнего Севера, работающих в условиях сурового холодного климата</w:t>
      </w:r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, - рассказывает Александр. - </w:t>
      </w:r>
      <w:r w:rsidRPr="003064A4">
        <w:rPr>
          <w:rFonts w:ascii="inherit" w:eastAsia="Times New Roman" w:hAnsi="inherit" w:cs="Arial"/>
          <w:i/>
          <w:iCs/>
          <w:color w:val="000000"/>
          <w:sz w:val="21"/>
          <w:szCs w:val="21"/>
          <w:lang w:eastAsia="ru-RU"/>
        </w:rPr>
        <w:t>Мы уже  демонстрировали нашу идею в нашем улусе перед представителями таких профессиональных сфер как рыболовство или оленеводство, и получили одобрение и поддержку. Так что в планах продолжать работу над этим проектом и совершенствовать его»</w:t>
      </w:r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 </w:t>
      </w:r>
    </w:p>
    <w:p w:rsidR="003064A4" w:rsidRPr="003064A4" w:rsidRDefault="003064A4" w:rsidP="003064A4">
      <w:pPr>
        <w:shd w:val="clear" w:color="auto" w:fill="FFFFFF"/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3064A4">
        <w:rPr>
          <w:rFonts w:ascii="inherit" w:eastAsia="Times New Roman" w:hAnsi="inherit" w:cs="Arial"/>
          <w:noProof/>
          <w:color w:val="005686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4E49F870" wp14:editId="06CCB01E">
            <wp:extent cx="4267200" cy="2847975"/>
            <wp:effectExtent l="0" t="0" r="0" b="9525"/>
            <wp:docPr id="3" name="Рисунок 3" descr="https://news.ykt.ru/upload/image/2016/12/51145/5853b75437cb4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ews.ykt.ru/upload/image/2016/12/51145/5853b75437cb4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4A4" w:rsidRPr="003064A4" w:rsidRDefault="003064A4" w:rsidP="003064A4">
      <w:pPr>
        <w:shd w:val="clear" w:color="auto" w:fill="FFFFFF"/>
        <w:spacing w:after="300" w:line="33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Лауреатами секций стали:</w:t>
      </w:r>
    </w:p>
    <w:p w:rsidR="003064A4" w:rsidRPr="003064A4" w:rsidRDefault="003064A4" w:rsidP="003064A4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3064A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История Российской Федерации и Республики Саха (Якутия). </w:t>
      </w:r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Сивцев Григорий, Якутский медицинский колледж. Тема: «Доктор </w:t>
      </w:r>
      <w:proofErr w:type="spell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Вонгродский</w:t>
      </w:r>
      <w:proofErr w:type="spell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 К 110-летию Якутского медицинского колледжа».</w:t>
      </w:r>
    </w:p>
    <w:p w:rsidR="003064A4" w:rsidRPr="003064A4" w:rsidRDefault="003064A4" w:rsidP="003064A4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3064A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Гуманитарные науки.</w:t>
      </w:r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Федоров Александр, ГАПОУ РС (Я) «Якутский промышленный техникум». Тема: «Реализация проекта «Этикет в среде молодежи».</w:t>
      </w:r>
    </w:p>
    <w:p w:rsidR="003064A4" w:rsidRPr="003064A4" w:rsidRDefault="003064A4" w:rsidP="003064A4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3064A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Физико-математические проблемы и недропользование. </w:t>
      </w:r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Давыдов </w:t>
      </w:r>
      <w:proofErr w:type="spell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Ньургун</w:t>
      </w:r>
      <w:proofErr w:type="spell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, Колледж технологий ТИ СВФУ «Использование дифференциальных уравнений в моделировании процесса демографии».</w:t>
      </w:r>
    </w:p>
    <w:p w:rsidR="003064A4" w:rsidRPr="003064A4" w:rsidRDefault="003064A4" w:rsidP="003064A4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3064A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Психолого-педагогические науки. </w:t>
      </w:r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Данилов Александр, Якутский медицинский колледж. Тема: «Особенности этико-</w:t>
      </w:r>
      <w:proofErr w:type="spell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деонтологических</w:t>
      </w:r>
      <w:proofErr w:type="spell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принципов в условиях Якутского медицинского колледжа в подготовке будущих </w:t>
      </w:r>
      <w:proofErr w:type="gram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медицинский</w:t>
      </w:r>
      <w:proofErr w:type="gram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работников».</w:t>
      </w:r>
    </w:p>
    <w:p w:rsidR="003064A4" w:rsidRPr="003064A4" w:rsidRDefault="003064A4" w:rsidP="003064A4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proofErr w:type="spellStart"/>
      <w:r w:rsidRPr="003064A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Здоровьесберегающие</w:t>
      </w:r>
      <w:proofErr w:type="spellEnd"/>
      <w:r w:rsidRPr="003064A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науки. </w:t>
      </w:r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Илюшкин Юрий, ГБПОУ РС (Я) «</w:t>
      </w:r>
      <w:proofErr w:type="spell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Светлинский</w:t>
      </w:r>
      <w:proofErr w:type="spell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индустриальный техникум». Тема: «Тренировочный эффект и как следствие адаптация к физическим нагрузкам».</w:t>
      </w:r>
    </w:p>
    <w:p w:rsidR="003064A4" w:rsidRPr="003064A4" w:rsidRDefault="003064A4" w:rsidP="003064A4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3064A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Экономика. Управление. Предпринимательство. </w:t>
      </w:r>
      <w:proofErr w:type="spell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Часовникова</w:t>
      </w:r>
      <w:proofErr w:type="spell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Ксения, ГАПОУ РС (Я) «Якутский технологический техникум сервиса». Тема: «Бизнес-план по производству и реализации корпусных конфет «Дары природы (</w:t>
      </w:r>
      <w:proofErr w:type="spell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Айылга</w:t>
      </w:r>
      <w:proofErr w:type="spell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бэлэгэ</w:t>
      </w:r>
      <w:proofErr w:type="spell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)»».</w:t>
      </w:r>
    </w:p>
    <w:p w:rsidR="003064A4" w:rsidRPr="003064A4" w:rsidRDefault="003064A4" w:rsidP="003064A4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3064A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Энергетика, электротехника, электроника, </w:t>
      </w:r>
      <w:proofErr w:type="spellStart"/>
      <w:r w:rsidRPr="003064A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роботехника</w:t>
      </w:r>
      <w:proofErr w:type="spellEnd"/>
      <w:r w:rsidRPr="003064A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и связь. </w:t>
      </w:r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Федоров Яков, Сосин Юрий, </w:t>
      </w:r>
      <w:proofErr w:type="spell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Тюнгюлюнский</w:t>
      </w:r>
      <w:proofErr w:type="spell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филиал ЯСХТ. Тема: «Увеличение продолжительности работы гравитационного освещения».</w:t>
      </w:r>
    </w:p>
    <w:p w:rsidR="003064A4" w:rsidRPr="003064A4" w:rsidRDefault="003064A4" w:rsidP="003064A4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3064A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Металлообработка и транспортные средства. </w:t>
      </w:r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Ноговицын Сергей, ГБПОУ РС (Я) «Якутский индустриально-педагогический колледж». Тема: «Проект портативного разрывного стенда с аналогово-цифровыми датчиками».</w:t>
      </w:r>
    </w:p>
    <w:p w:rsidR="003064A4" w:rsidRPr="003064A4" w:rsidRDefault="003064A4" w:rsidP="003064A4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3064A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Информатика и вычислительная техника. </w:t>
      </w:r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Соловьев Александр, Стручков Павел, Колледж технологий ТИ СВФУ. Тема: «Создание мобильного приложения дополненной реальности».</w:t>
      </w:r>
    </w:p>
    <w:p w:rsidR="003064A4" w:rsidRPr="003064A4" w:rsidRDefault="003064A4" w:rsidP="003064A4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3064A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Технологии сферы товаров и услуг. </w:t>
      </w:r>
      <w:proofErr w:type="spell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Готовцев</w:t>
      </w:r>
      <w:proofErr w:type="spell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Ефим, Колледж технологий ТИ СВФУ. Тема: «Новая образовательная концепция игрушек как средство познания традиционной культуры народов Якутии».</w:t>
      </w:r>
    </w:p>
    <w:p w:rsidR="003064A4" w:rsidRPr="003064A4" w:rsidRDefault="003064A4" w:rsidP="003064A4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3064A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Строительство и архитектура.</w:t>
      </w:r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 Рожина Юлия, ГБПОУ РС (Я) «Якутский колледж технологии и дизайна ТПНЯ». Тема: «Разработка </w:t>
      </w:r>
      <w:proofErr w:type="gram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дизайн-проекта</w:t>
      </w:r>
      <w:proofErr w:type="gram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рабочей площадки WSR по компетенции «Технология моды».</w:t>
      </w:r>
    </w:p>
    <w:p w:rsidR="003064A4" w:rsidRPr="003064A4" w:rsidRDefault="003064A4" w:rsidP="003064A4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3064A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Мода  и дизайн. </w:t>
      </w:r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Дегтярева Розалия, ГБПОУ РС (Я) «Якутский колледж технологии и дизайна ТПНЯ». Тема: «Разработка творческой коллекции «Тайга - Величавая».</w:t>
      </w:r>
    </w:p>
    <w:p w:rsidR="003064A4" w:rsidRPr="003064A4" w:rsidRDefault="003064A4" w:rsidP="003064A4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3064A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Культура и язык народов Якутии. </w:t>
      </w:r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Васильев Владислав, Вилюйский педагогический колледж им. Н.Г. Чернышевского. Тема: «Вклад М.Н. </w:t>
      </w:r>
      <w:proofErr w:type="spell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Жиркова</w:t>
      </w:r>
      <w:proofErr w:type="spell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в развитии профессиональной музыки как феномен социального скачка в области музыкального развития общества республики».</w:t>
      </w:r>
    </w:p>
    <w:p w:rsidR="003064A4" w:rsidRPr="003064A4" w:rsidRDefault="003064A4" w:rsidP="003064A4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3064A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Естественные науки. Экология. Сельское хозяйство. </w:t>
      </w:r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Архипов Александр, ГБПОУ РС (Я) «</w:t>
      </w:r>
      <w:proofErr w:type="spell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Верхоянский</w:t>
      </w:r>
      <w:proofErr w:type="spell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многопрофильный лицей». Тема: «Экспериментальное исследование пиролиза в металлической печи на основе элемента </w:t>
      </w:r>
      <w:proofErr w:type="spell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Пельтье</w:t>
      </w:r>
      <w:proofErr w:type="spell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».</w:t>
      </w:r>
    </w:p>
    <w:p w:rsidR="003064A4" w:rsidRPr="003064A4" w:rsidRDefault="003064A4" w:rsidP="003064A4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proofErr w:type="gram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Также </w:t>
      </w:r>
      <w:r w:rsidRPr="003064A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Специального приза Администрации Горного улуса </w:t>
      </w:r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удостоились Байская </w:t>
      </w:r>
      <w:proofErr w:type="spell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Мариетта</w:t>
      </w:r>
      <w:proofErr w:type="spell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, ГАПОУ РС (Я) «Якутский технологический техникум сервиса» (Тема:</w:t>
      </w:r>
      <w:proofErr w:type="gram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«Природные эпитеты в лирике Семена Данилова». Руководитель - Константинова Лидия Ивановна) и Романов Виталий, ГБПОУ Р</w:t>
      </w:r>
      <w:proofErr w:type="gram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С(</w:t>
      </w:r>
      <w:proofErr w:type="gram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Я) "</w:t>
      </w:r>
      <w:proofErr w:type="spell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Усть-Алданский</w:t>
      </w:r>
      <w:proofErr w:type="spell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техникум» (Тема: «Семен Петрович Данилов </w:t>
      </w:r>
      <w:proofErr w:type="spell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хоьооннорун</w:t>
      </w:r>
      <w:proofErr w:type="spell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ырытыы</w:t>
      </w:r>
      <w:proofErr w:type="spell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». </w:t>
      </w:r>
      <w:proofErr w:type="gram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Руководитель - Татаринова Татьяна Юрьевна).</w:t>
      </w:r>
      <w:proofErr w:type="gramEnd"/>
    </w:p>
    <w:p w:rsidR="003064A4" w:rsidRPr="003064A4" w:rsidRDefault="003064A4" w:rsidP="003064A4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3064A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Победитель Выставки научно-технического творчества</w:t>
      </w:r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 - </w:t>
      </w:r>
      <w:proofErr w:type="spellStart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Динкес</w:t>
      </w:r>
      <w:proofErr w:type="spellEnd"/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Александр, ГАПОУ РС (Я) «Якутский промышленный техникум». Тема: «Боевой робот».</w:t>
      </w:r>
    </w:p>
    <w:p w:rsidR="003064A4" w:rsidRPr="003064A4" w:rsidRDefault="003064A4" w:rsidP="003064A4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3064A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 место на Олимпиаде по Истории Якутии</w:t>
      </w:r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заняла Прокопьева Анна, ГБПОУ РС (Я) «Аграрный техникум».</w:t>
      </w:r>
    </w:p>
    <w:p w:rsidR="003064A4" w:rsidRPr="003064A4" w:rsidRDefault="003064A4" w:rsidP="003064A4">
      <w:pPr>
        <w:shd w:val="clear" w:color="auto" w:fill="FFFFFF"/>
        <w:spacing w:after="300" w:line="33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3064A4" w:rsidRPr="003064A4" w:rsidRDefault="003064A4" w:rsidP="003064A4">
      <w:pPr>
        <w:shd w:val="clear" w:color="auto" w:fill="FFFFFF"/>
        <w:spacing w:after="300" w:line="33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3064A4" w:rsidRPr="003064A4" w:rsidRDefault="003064A4" w:rsidP="003064A4">
      <w:pPr>
        <w:shd w:val="clear" w:color="auto" w:fill="FFFFFF"/>
        <w:spacing w:after="300" w:line="33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3064A4" w:rsidRPr="003064A4" w:rsidRDefault="003064A4" w:rsidP="003064A4">
      <w:pPr>
        <w:shd w:val="clear" w:color="auto" w:fill="FFFFFF"/>
        <w:spacing w:after="30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3064A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Источник: Министерство профобразования Якутии</w:t>
      </w:r>
    </w:p>
    <w:p w:rsidR="003064A4" w:rsidRPr="003064A4" w:rsidRDefault="00D77119" w:rsidP="003064A4">
      <w:pPr>
        <w:shd w:val="clear" w:color="auto" w:fill="FFFFFF"/>
        <w:spacing w:line="225" w:lineRule="atLeast"/>
        <w:textAlignment w:val="baseline"/>
        <w:rPr>
          <w:rFonts w:ascii="inherit" w:eastAsia="Times New Roman" w:hAnsi="inherit" w:cs="Arial"/>
          <w:color w:val="999999"/>
          <w:sz w:val="18"/>
          <w:szCs w:val="18"/>
          <w:lang w:eastAsia="ru-RU"/>
        </w:rPr>
      </w:pPr>
      <w:r>
        <w:rPr>
          <w:rFonts w:ascii="inherit" w:eastAsia="Times New Roman" w:hAnsi="inherit" w:cs="Arial"/>
          <w:color w:val="999999"/>
          <w:sz w:val="18"/>
          <w:szCs w:val="18"/>
          <w:lang w:eastAsia="ru-RU"/>
        </w:rPr>
        <w:t xml:space="preserve"> </w:t>
      </w:r>
      <w:bookmarkStart w:id="0" w:name="_GoBack"/>
      <w:bookmarkEnd w:id="0"/>
    </w:p>
    <w:p w:rsidR="00830D2C" w:rsidRDefault="00D77119"/>
    <w:sectPr w:rsidR="00830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A1B"/>
    <w:rsid w:val="001A0228"/>
    <w:rsid w:val="003064A4"/>
    <w:rsid w:val="00347815"/>
    <w:rsid w:val="00624A1B"/>
    <w:rsid w:val="00D7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4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77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926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news.ykt.ru/upload/image/2016/12/51145/5853b75437cb4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news.ykt.ru/upload/image/2016/12/51145/5853b754092ae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1353</Words>
  <Characters>7713</Characters>
  <Application>Microsoft Office Word</Application>
  <DocSecurity>0</DocSecurity>
  <Lines>64</Lines>
  <Paragraphs>18</Paragraphs>
  <ScaleCrop>false</ScaleCrop>
  <Company/>
  <LinksUpToDate>false</LinksUpToDate>
  <CharactersWithSpaces>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12</dc:creator>
  <cp:keywords/>
  <dc:description/>
  <cp:lastModifiedBy>каб 12</cp:lastModifiedBy>
  <cp:revision>5</cp:revision>
  <dcterms:created xsi:type="dcterms:W3CDTF">2019-11-26T05:15:00Z</dcterms:created>
  <dcterms:modified xsi:type="dcterms:W3CDTF">2019-11-26T05:16:00Z</dcterms:modified>
</cp:coreProperties>
</file>