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01" w:rsidRPr="00766996" w:rsidRDefault="00385301" w:rsidP="00766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33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385301" w:rsidRPr="00385301" w:rsidTr="001152A2">
        <w:trPr>
          <w:trHeight w:val="518"/>
        </w:trPr>
        <w:tc>
          <w:tcPr>
            <w:tcW w:w="1560" w:type="dxa"/>
            <w:vMerge w:val="restart"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85301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19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385301" w:rsidRPr="00385301" w:rsidRDefault="00774FAA" w:rsidP="00774F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Министерство </w:t>
            </w:r>
            <w:r w:rsidR="00385301" w:rsidRPr="00385301">
              <w:rPr>
                <w:b/>
                <w:sz w:val="24"/>
                <w:szCs w:val="24"/>
              </w:rPr>
              <w:t xml:space="preserve"> образования</w:t>
            </w:r>
            <w:r>
              <w:rPr>
                <w:b/>
                <w:sz w:val="24"/>
                <w:szCs w:val="24"/>
              </w:rPr>
              <w:t xml:space="preserve"> и науки</w:t>
            </w:r>
            <w:r w:rsidR="00385301" w:rsidRPr="00385301">
              <w:rPr>
                <w:b/>
                <w:sz w:val="24"/>
                <w:szCs w:val="24"/>
              </w:rPr>
              <w:t xml:space="preserve"> Республики Саха(Якутия)</w:t>
            </w:r>
          </w:p>
        </w:tc>
      </w:tr>
      <w:tr w:rsidR="00385301" w:rsidRPr="00385301" w:rsidTr="001152A2">
        <w:trPr>
          <w:trHeight w:val="893"/>
        </w:trPr>
        <w:tc>
          <w:tcPr>
            <w:tcW w:w="1560" w:type="dxa"/>
            <w:vMerge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85301">
              <w:rPr>
                <w:b/>
                <w:sz w:val="24"/>
                <w:szCs w:val="24"/>
              </w:rPr>
              <w:t>Государственное автономное профессиональное  образовательное учреждение Республики Саха (Якутия)</w:t>
            </w:r>
          </w:p>
          <w:p w:rsidR="0005302A" w:rsidRDefault="0005302A" w:rsidP="0005302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«Якут</w:t>
            </w:r>
            <w:r w:rsidR="001C0771">
              <w:rPr>
                <w:b/>
                <w:sz w:val="24"/>
                <w:szCs w:val="24"/>
              </w:rPr>
              <w:t>ский промышленный техникум им.</w:t>
            </w:r>
            <w:r>
              <w:rPr>
                <w:b/>
                <w:sz w:val="24"/>
                <w:szCs w:val="24"/>
              </w:rPr>
              <w:t xml:space="preserve"> Т.Г. Десяткина»</w:t>
            </w:r>
          </w:p>
          <w:p w:rsidR="00774FAA" w:rsidRPr="00385301" w:rsidRDefault="00774FAA" w:rsidP="0005302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385301" w:rsidRPr="00385301" w:rsidRDefault="00385301" w:rsidP="003853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395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3395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Утвержден</w:t>
      </w:r>
    </w:p>
    <w:p w:rsidR="00385301" w:rsidRDefault="00353395" w:rsidP="00353395">
      <w:pPr>
        <w:suppressLineNumbers/>
        <w:tabs>
          <w:tab w:val="left" w:pos="71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53395">
        <w:rPr>
          <w:rFonts w:ascii="Times New Roman" w:eastAsia="Times New Roman" w:hAnsi="Times New Roman" w:cs="Times New Roman"/>
          <w:b/>
          <w:sz w:val="24"/>
          <w:szCs w:val="24"/>
        </w:rPr>
        <w:t>на заседании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ПЦК</w:t>
      </w:r>
    </w:p>
    <w:p w:rsidR="00353395" w:rsidRPr="00353395" w:rsidRDefault="00353395" w:rsidP="00353395">
      <w:pPr>
        <w:suppressLineNumbers/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</w:t>
      </w:r>
    </w:p>
    <w:p w:rsidR="00385301" w:rsidRPr="00353395" w:rsidRDefault="00353395" w:rsidP="00315B12">
      <w:pPr>
        <w:tabs>
          <w:tab w:val="left" w:pos="78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395">
        <w:rPr>
          <w:rFonts w:ascii="Times New Roman" w:eastAsia="Times New Roman" w:hAnsi="Times New Roman" w:cs="Times New Roman"/>
          <w:b/>
          <w:sz w:val="24"/>
          <w:szCs w:val="24"/>
        </w:rPr>
        <w:t xml:space="preserve"> «____»______20___г., протокол №___</w:t>
      </w:r>
    </w:p>
    <w:p w:rsidR="00385301" w:rsidRPr="00353395" w:rsidRDefault="00353395" w:rsidP="00315B12">
      <w:pPr>
        <w:tabs>
          <w:tab w:val="left" w:pos="5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395">
        <w:rPr>
          <w:rFonts w:ascii="Times New Roman" w:eastAsia="Times New Roman" w:hAnsi="Times New Roman" w:cs="Times New Roman"/>
          <w:b/>
          <w:sz w:val="24"/>
          <w:szCs w:val="24"/>
        </w:rPr>
        <w:t>Председатель ПЦК________________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85301" w:rsidRPr="00385301" w:rsidRDefault="00385301" w:rsidP="00385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301" w:rsidRPr="00385301" w:rsidRDefault="00385301" w:rsidP="00AD4880">
      <w:pPr>
        <w:framePr w:w="9181" w:h="4846" w:hRule="exact" w:hSpace="180" w:wrap="auto" w:vAnchor="text" w:hAnchor="page" w:x="1606" w:y="265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2A2" w:rsidRPr="004025AC" w:rsidRDefault="00385301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AC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Календарно-тематический план по </w:t>
      </w:r>
      <w:r w:rsidR="0058161B" w:rsidRPr="004025AC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4025AC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</w:p>
    <w:p w:rsidR="00385301" w:rsidRDefault="00F93D02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ОДБ.01 Русский язык</w:t>
      </w:r>
      <w:bookmarkStart w:id="0" w:name="_GoBack"/>
      <w:bookmarkEnd w:id="0"/>
    </w:p>
    <w:p w:rsidR="0058161B" w:rsidRDefault="0058161B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B" w:rsidRPr="0058161B" w:rsidRDefault="0058161B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61B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385301" w:rsidRPr="0058161B" w:rsidRDefault="0058161B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61B">
        <w:rPr>
          <w:rFonts w:ascii="Times New Roman" w:hAnsi="Times New Roman" w:cs="Times New Roman"/>
          <w:b/>
          <w:sz w:val="24"/>
          <w:szCs w:val="24"/>
        </w:rPr>
        <w:t>по профессии</w:t>
      </w:r>
    </w:p>
    <w:p w:rsidR="00385301" w:rsidRPr="0058161B" w:rsidRDefault="00385301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61B">
        <w:rPr>
          <w:rFonts w:ascii="Times New Roman" w:eastAsia="Times New Roman" w:hAnsi="Times New Roman" w:cs="Times New Roman"/>
          <w:b/>
          <w:sz w:val="28"/>
          <w:szCs w:val="28"/>
        </w:rPr>
        <w:t xml:space="preserve">08.01.14 Монтажник санитарно-технических, </w:t>
      </w:r>
    </w:p>
    <w:p w:rsidR="00385301" w:rsidRDefault="00385301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1B">
        <w:rPr>
          <w:rFonts w:ascii="Times New Roman" w:eastAsia="Times New Roman" w:hAnsi="Times New Roman" w:cs="Times New Roman"/>
          <w:b/>
          <w:sz w:val="28"/>
          <w:szCs w:val="28"/>
        </w:rPr>
        <w:t>вентиляционных систем и оборудования</w:t>
      </w:r>
    </w:p>
    <w:p w:rsidR="0058161B" w:rsidRDefault="0058161B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B" w:rsidRDefault="0058161B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B" w:rsidRPr="0058161B" w:rsidRDefault="0058161B" w:rsidP="00AD4880">
      <w:pPr>
        <w:framePr w:w="9181" w:h="4846" w:hRule="exact" w:hSpace="180" w:wrap="auto" w:vAnchor="text" w:hAnchor="page" w:x="1606" w:y="265"/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8161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К</w:t>
      </w:r>
      <w:r w:rsidR="0005302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валификации</w:t>
      </w:r>
      <w:r w:rsidRPr="005816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161B" w:rsidRPr="0058161B" w:rsidRDefault="0058161B" w:rsidP="00AD4880">
      <w:pPr>
        <w:framePr w:w="9181" w:h="4846" w:hRule="exact" w:hSpace="180" w:wrap="auto" w:vAnchor="text" w:hAnchor="page" w:x="1606" w:y="265"/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81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Монтажник санитарно-технических систем и оборудования, 3, 4 разряд</w:t>
      </w:r>
    </w:p>
    <w:p w:rsidR="0058161B" w:rsidRPr="0058161B" w:rsidRDefault="0058161B" w:rsidP="00AD4880">
      <w:pPr>
        <w:framePr w:w="9181" w:h="4846" w:hRule="exact" w:hSpace="180" w:wrap="auto" w:vAnchor="text" w:hAnchor="page" w:x="1606" w:y="265"/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816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Электрогазосварщик, 3, 4 разряд</w:t>
      </w:r>
    </w:p>
    <w:p w:rsidR="0058161B" w:rsidRPr="0058161B" w:rsidRDefault="0058161B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30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85301" w:rsidRDefault="00385301" w:rsidP="0058161B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Default="00385301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C1A" w:rsidRDefault="00CD0C1A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C1A" w:rsidRDefault="00CD0C1A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5AC" w:rsidRDefault="004025AC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5AC" w:rsidRDefault="004025AC" w:rsidP="00774FAA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996" w:rsidRDefault="00766996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996" w:rsidRDefault="00766996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395" w:rsidRDefault="00353395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764F53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Якутск, 2020</w:t>
      </w:r>
    </w:p>
    <w:p w:rsidR="003D75BD" w:rsidRDefault="003D75BD" w:rsidP="00AD4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8F6" w:rsidRPr="006931B6" w:rsidRDefault="004928F6" w:rsidP="006931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B43" w:rsidRPr="006931B6" w:rsidRDefault="00814B43" w:rsidP="00693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1B6">
        <w:rPr>
          <w:rFonts w:ascii="Times New Roman" w:hAnsi="Times New Roman" w:cs="Times New Roman"/>
          <w:sz w:val="24"/>
          <w:szCs w:val="24"/>
        </w:rPr>
        <w:t>Календарно-тематический план составлен в соо</w:t>
      </w:r>
      <w:r w:rsidR="00510D97">
        <w:rPr>
          <w:rFonts w:ascii="Times New Roman" w:hAnsi="Times New Roman" w:cs="Times New Roman"/>
          <w:sz w:val="24"/>
          <w:szCs w:val="24"/>
        </w:rPr>
        <w:t>тветствии с рабочей программой.</w:t>
      </w:r>
    </w:p>
    <w:p w:rsidR="00814B43" w:rsidRPr="006931B6" w:rsidRDefault="00814B43" w:rsidP="00693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28F6" w:rsidRPr="006931B6" w:rsidRDefault="004928F6" w:rsidP="006931B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1B6">
        <w:rPr>
          <w:rStyle w:val="FontStyle51"/>
          <w:sz w:val="24"/>
          <w:szCs w:val="24"/>
        </w:rPr>
        <w:t xml:space="preserve">Требования к результатам освоения дисциплины </w:t>
      </w:r>
    </w:p>
    <w:p w:rsidR="00315B12" w:rsidRPr="00315B12" w:rsidRDefault="00315B12" w:rsidP="00315B12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15B12">
        <w:rPr>
          <w:rStyle w:val="FontStyle51"/>
          <w:rFonts w:eastAsiaTheme="majorEastAsia"/>
          <w:sz w:val="24"/>
          <w:szCs w:val="24"/>
        </w:rPr>
        <w:t xml:space="preserve"> </w:t>
      </w:r>
      <w:r w:rsidRPr="00315B12">
        <w:rPr>
          <w:rStyle w:val="c4"/>
          <w:color w:val="000000"/>
        </w:rPr>
        <w:t>В результате изучения учебной дисциплины «Русский язык» обучающийся</w:t>
      </w:r>
      <w:r w:rsidRPr="00315B12">
        <w:rPr>
          <w:rStyle w:val="apple-converted-space"/>
          <w:color w:val="000000"/>
        </w:rPr>
        <w:t> </w:t>
      </w:r>
      <w:r w:rsidRPr="00315B12">
        <w:rPr>
          <w:rStyle w:val="c4"/>
          <w:b/>
          <w:bCs/>
          <w:color w:val="000000"/>
        </w:rPr>
        <w:t>должен  знать/понимать</w:t>
      </w:r>
      <w:r w:rsidRPr="00315B12">
        <w:rPr>
          <w:rStyle w:val="c4"/>
          <w:color w:val="000000"/>
        </w:rPr>
        <w:t>: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связь языка и истории, культуры русского и других народов;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смысл понятий: речевая ситуация и ее компоненты, литературный язык, языковая норма,  культура речи;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основные единицы и уровни языка, их признаки и взаимосвязь;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орфоэпические,  лексические,  грамматические,  орфографические  и  пунктуационные  нормы  современного  русского  литературного  языка;  нормы  речевого  поведения  в  социально-культурной, учебно-научной, официально-деловой сферах общения;    </w:t>
      </w:r>
    </w:p>
    <w:p w:rsidR="00315B12" w:rsidRPr="00315B12" w:rsidRDefault="00315B12" w:rsidP="00315B12">
      <w:pPr>
        <w:pStyle w:val="c14"/>
        <w:shd w:val="clear" w:color="auto" w:fill="FFFFFF"/>
        <w:spacing w:before="0" w:beforeAutospacing="0" w:after="0" w:afterAutospacing="0"/>
        <w:ind w:left="426" w:hanging="360"/>
        <w:jc w:val="both"/>
        <w:rPr>
          <w:color w:val="000000"/>
        </w:rPr>
      </w:pPr>
      <w:r w:rsidRPr="00315B12">
        <w:rPr>
          <w:rStyle w:val="c4"/>
          <w:b/>
          <w:bCs/>
          <w:color w:val="000000"/>
        </w:rPr>
        <w:t>должен  уметь</w:t>
      </w:r>
      <w:r w:rsidRPr="00315B12">
        <w:rPr>
          <w:rStyle w:val="c4"/>
          <w:color w:val="000000"/>
        </w:rPr>
        <w:t>:  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осуществлять речевой  самоконтроль; оценивать  устные и письменные  высказывания  с  точки  зрения  языкового  оформления,  эффективности  достижения  поставленных  коммуникативных задач;  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анализировать языковые единицы с точки зрения правильности, точности и уместности  их употребления;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проводить  лингвистический  анализ  текстов  различных  функциональных  стилей  и  разновидностей языка;</w:t>
      </w:r>
    </w:p>
    <w:p w:rsidR="004928F6" w:rsidRPr="007C0375" w:rsidRDefault="004928F6" w:rsidP="006931B6">
      <w:pPr>
        <w:pStyle w:val="Style15"/>
        <w:widowControl/>
        <w:spacing w:line="240" w:lineRule="auto"/>
        <w:ind w:right="43"/>
        <w:jc w:val="both"/>
        <w:rPr>
          <w:rStyle w:val="FontStyle51"/>
          <w:rFonts w:eastAsiaTheme="majorEastAsia"/>
          <w:sz w:val="24"/>
          <w:szCs w:val="24"/>
        </w:rPr>
      </w:pPr>
    </w:p>
    <w:p w:rsidR="007A7CE6" w:rsidRDefault="003612F1" w:rsidP="007A7CE6">
      <w:pPr>
        <w:pStyle w:val="21"/>
        <w:spacing w:after="0" w:line="240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F15E34" w:rsidRPr="007A7CE6" w:rsidRDefault="00F15E34" w:rsidP="007A7CE6">
      <w:pPr>
        <w:pStyle w:val="21"/>
        <w:spacing w:after="0" w:line="240" w:lineRule="auto"/>
        <w:ind w:left="0"/>
        <w:jc w:val="both"/>
        <w:rPr>
          <w:rFonts w:eastAsia="Calibri"/>
          <w:lang w:eastAsia="en-US"/>
        </w:rPr>
      </w:pPr>
    </w:p>
    <w:p w:rsidR="003841D7" w:rsidRPr="006931B6" w:rsidRDefault="003841D7" w:rsidP="006931B6">
      <w:pPr>
        <w:pStyle w:val="21"/>
        <w:spacing w:after="0" w:line="240" w:lineRule="auto"/>
        <w:ind w:left="0" w:firstLine="284"/>
        <w:jc w:val="both"/>
        <w:rPr>
          <w:b/>
        </w:rPr>
      </w:pPr>
      <w:r w:rsidRPr="006931B6">
        <w:rPr>
          <w:b/>
        </w:rPr>
        <w:t>Компетенции, формируемые в результате освоения дисциплины</w:t>
      </w:r>
      <w:r w:rsidR="00DB7834" w:rsidRPr="006931B6">
        <w:rPr>
          <w:b/>
        </w:rPr>
        <w:t>:</w:t>
      </w:r>
    </w:p>
    <w:p w:rsidR="003841D7" w:rsidRPr="006931B6" w:rsidRDefault="003841D7" w:rsidP="006931B6">
      <w:pPr>
        <w:pStyle w:val="a7"/>
        <w:numPr>
          <w:ilvl w:val="0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31B6">
        <w:rPr>
          <w:rFonts w:ascii="Times New Roman" w:hAnsi="Times New Roman" w:cs="Times New Roman"/>
          <w:b/>
          <w:i/>
          <w:sz w:val="24"/>
          <w:szCs w:val="24"/>
        </w:rPr>
        <w:t xml:space="preserve">общие компетенции </w:t>
      </w:r>
    </w:p>
    <w:p w:rsidR="00D429C8" w:rsidRDefault="00D429C8" w:rsidP="006931B6">
      <w:pPr>
        <w:pStyle w:val="Style28"/>
        <w:widowControl/>
        <w:spacing w:line="240" w:lineRule="auto"/>
        <w:ind w:left="360" w:firstLine="0"/>
        <w:rPr>
          <w:rStyle w:val="FontStyle49"/>
          <w:b w:val="0"/>
          <w:sz w:val="24"/>
          <w:szCs w:val="24"/>
          <w:lang w:eastAsia="en-US"/>
        </w:rPr>
      </w:pPr>
    </w:p>
    <w:p w:rsidR="00D429C8" w:rsidRDefault="00D429C8" w:rsidP="006931B6">
      <w:pPr>
        <w:pStyle w:val="Style28"/>
        <w:widowControl/>
        <w:spacing w:line="240" w:lineRule="auto"/>
        <w:ind w:left="360" w:firstLine="0"/>
        <w:rPr>
          <w:rStyle w:val="FontStyle49"/>
          <w:b w:val="0"/>
          <w:sz w:val="24"/>
          <w:szCs w:val="24"/>
          <w:lang w:eastAsia="en-US"/>
        </w:rPr>
      </w:pP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1.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2.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>Организовывать собственную деятельность, исходя из цели и способов ее достижения, определенных руководителем.</w:t>
      </w:r>
    </w:p>
    <w:p w:rsidR="00D429C8" w:rsidRPr="00F15E34" w:rsidRDefault="00D429C8" w:rsidP="00D429C8">
      <w:pPr>
        <w:pStyle w:val="21"/>
        <w:spacing w:after="0" w:line="240" w:lineRule="auto"/>
        <w:ind w:left="0"/>
        <w:jc w:val="both"/>
        <w:rPr>
          <w:b/>
        </w:rPr>
      </w:pPr>
      <w:r w:rsidRPr="00F15E34">
        <w:rPr>
          <w:b/>
          <w:lang w:eastAsia="en-US"/>
        </w:rPr>
        <w:t>ОК3.</w:t>
      </w:r>
      <w:r w:rsidRPr="00F15E34">
        <w:rPr>
          <w:lang w:eastAsia="en-US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4.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>Осуществлять поиск информации, необходимой для эффективного выполнения профессиональных задач.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5.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информационно-коммуникационные технологии в профессиональной деятельности.</w:t>
      </w:r>
    </w:p>
    <w:p w:rsidR="00D429C8" w:rsidRPr="00F15E34" w:rsidRDefault="00D429C8" w:rsidP="00D42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6.</w:t>
      </w:r>
      <w:r w:rsidRPr="00F1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команде, эффективно общаться с коллегами, руководством, клиентами.</w:t>
      </w:r>
    </w:p>
    <w:p w:rsidR="006931B6" w:rsidRDefault="00D429C8" w:rsidP="00F15E34">
      <w:pPr>
        <w:pStyle w:val="21"/>
        <w:spacing w:after="0" w:line="240" w:lineRule="auto"/>
        <w:ind w:left="0"/>
        <w:jc w:val="both"/>
        <w:rPr>
          <w:lang w:eastAsia="en-US"/>
        </w:rPr>
      </w:pPr>
      <w:r w:rsidRPr="00F15E34">
        <w:rPr>
          <w:b/>
          <w:lang w:eastAsia="en-US"/>
        </w:rPr>
        <w:t>ОК 7.</w:t>
      </w:r>
      <w:r w:rsidRPr="00F15E34">
        <w:rPr>
          <w:lang w:eastAsia="en-US"/>
        </w:rPr>
        <w:t xml:space="preserve"> Исполнять воинскую обязанность, в том числе с применением полученных профессиональных знаний (для юношей).</w:t>
      </w:r>
    </w:p>
    <w:p w:rsidR="004025AC" w:rsidRDefault="004025AC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4025AC" w:rsidRDefault="004025AC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315B12" w:rsidRDefault="00315B12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A6481A" w:rsidRDefault="00A6481A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5"/>
        <w:gridCol w:w="429"/>
        <w:gridCol w:w="2688"/>
        <w:gridCol w:w="569"/>
        <w:gridCol w:w="571"/>
        <w:gridCol w:w="425"/>
        <w:gridCol w:w="425"/>
        <w:gridCol w:w="426"/>
        <w:gridCol w:w="997"/>
        <w:gridCol w:w="2970"/>
      </w:tblGrid>
      <w:tr w:rsidR="00315B12" w:rsidRPr="000F2C95" w:rsidTr="00DE547E">
        <w:trPr>
          <w:cantSplit/>
          <w:trHeight w:val="1961"/>
        </w:trPr>
        <w:tc>
          <w:tcPr>
            <w:tcW w:w="423" w:type="dxa"/>
            <w:vMerge w:val="restart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854" w:type="dxa"/>
            <w:gridSpan w:val="2"/>
            <w:textDirection w:val="btLr"/>
            <w:vAlign w:val="cente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Календарные сроки изучения темы</w:t>
            </w:r>
          </w:p>
        </w:tc>
        <w:tc>
          <w:tcPr>
            <w:tcW w:w="2688" w:type="dxa"/>
            <w:vMerge w:val="restart"/>
            <w:vAlign w:val="center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раздела, </w:t>
            </w: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темы раздела</w:t>
            </w:r>
          </w:p>
        </w:tc>
        <w:tc>
          <w:tcPr>
            <w:tcW w:w="2416" w:type="dxa"/>
            <w:gridSpan w:val="5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Виды учебной работы, включая СРС и трудоемкость (в часах)</w:t>
            </w:r>
          </w:p>
        </w:tc>
        <w:tc>
          <w:tcPr>
            <w:tcW w:w="997" w:type="dxa"/>
            <w:vMerge w:val="restart"/>
            <w:shd w:val="clear" w:color="auto" w:fill="auto"/>
            <w:textDirection w:val="btLr"/>
            <w:vAlign w:val="cente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Коды формируемых компетенций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Форма текущего контроля успеваемости, СРС (по неделям семестра) Форма промежуточной аттестации (по семестрам)</w:t>
            </w:r>
          </w:p>
        </w:tc>
      </w:tr>
      <w:tr w:rsidR="00315B12" w:rsidRPr="000F2C95" w:rsidTr="00DE547E">
        <w:trPr>
          <w:cantSplit/>
          <w:trHeight w:val="1747"/>
        </w:trPr>
        <w:tc>
          <w:tcPr>
            <w:tcW w:w="423" w:type="dxa"/>
            <w:vMerge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429" w:type="dxa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Недели семестра</w:t>
            </w:r>
          </w:p>
        </w:tc>
        <w:tc>
          <w:tcPr>
            <w:tcW w:w="2688" w:type="dxa"/>
            <w:vMerge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Практ. занятие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Лаб.занятие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39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</w:tcPr>
          <w:p w:rsidR="00315B12" w:rsidRDefault="00315B12" w:rsidP="00670B0B">
            <w:pPr>
              <w:pStyle w:val="21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0F6A19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ходной контроль. Диктант.</w:t>
            </w:r>
          </w:p>
          <w:p w:rsidR="00315B12" w:rsidRPr="000F6A19" w:rsidRDefault="00315B12" w:rsidP="00670B0B">
            <w:pPr>
              <w:pStyle w:val="21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опрос;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391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Лексика. Фразеология. Лексикография</w:t>
            </w:r>
          </w:p>
        </w:tc>
      </w:tr>
      <w:tr w:rsidR="00315B12" w:rsidRPr="000F2C95" w:rsidTr="00DE547E">
        <w:trPr>
          <w:trHeight w:val="713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  <w:tab w:val="left" w:pos="105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Слово и его значение 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тестирование,</w:t>
            </w:r>
          </w:p>
        </w:tc>
      </w:tr>
      <w:tr w:rsidR="00315B12" w:rsidRPr="000F2C95" w:rsidTr="00DE547E">
        <w:trPr>
          <w:trHeight w:val="5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  <w:tab w:val="left" w:pos="105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Изобразительно-выразительные средства русского языка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устный опрос,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Омонимы и их употребление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тестирование, 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 4.Фразеологические единицы и их употребление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тестирование, 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 по разделу 1.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315B12" w:rsidRPr="000F2C95" w:rsidTr="00DE547E">
        <w:trPr>
          <w:trHeight w:val="280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Фонетика. Графика. Орфоэпия</w:t>
            </w: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тестирование, СРС (реферат)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 Орфоэпия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устный опрос,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тест по разделу 2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</w:tc>
      </w:tr>
      <w:tr w:rsidR="00315B12" w:rsidRPr="000F2C95" w:rsidTr="00DE547E">
        <w:trPr>
          <w:trHeight w:val="294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Морфемика  и словообразование</w:t>
            </w:r>
          </w:p>
        </w:tc>
      </w:tr>
      <w:tr w:rsidR="00315B12" w:rsidRPr="000F2C95" w:rsidTr="00DE547E">
        <w:trPr>
          <w:trHeight w:val="2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7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 слова. Морфемный разбор слова.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опрос.</w:t>
            </w:r>
          </w:p>
        </w:tc>
      </w:tr>
      <w:tr w:rsidR="00315B12" w:rsidRPr="000F2C95" w:rsidTr="00DE547E">
        <w:trPr>
          <w:trHeight w:val="2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8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Словообразование.</w:t>
            </w:r>
          </w:p>
          <w:p w:rsidR="00315B12" w:rsidRPr="000F6A19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Словообразовательный разбор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опрос.</w:t>
            </w:r>
          </w:p>
        </w:tc>
      </w:tr>
      <w:tr w:rsidR="00315B12" w:rsidRPr="000F2C95" w:rsidTr="00DE547E">
        <w:trPr>
          <w:trHeight w:val="284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разделу 3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284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 и Орфография</w:t>
            </w:r>
          </w:p>
        </w:tc>
      </w:tr>
      <w:tr w:rsidR="00315B12" w:rsidRPr="000F2C95" w:rsidTr="00DE547E">
        <w:trPr>
          <w:trHeight w:val="1070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 Проверяемые и непроверяемые  безударные гласные в корне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тестирование, устный опрос,  СРС (реферат)</w:t>
            </w:r>
          </w:p>
        </w:tc>
      </w:tr>
      <w:tr w:rsidR="00315B12" w:rsidRPr="000F2C95" w:rsidTr="00DE547E">
        <w:trPr>
          <w:trHeight w:val="1070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10.Чередующиеся гласные в корне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1224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11.Употребление гласных после шипящих;</w:t>
            </w:r>
          </w:p>
          <w:p w:rsidR="00315B12" w:rsidRPr="000F6A19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гласных после Ц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12. Правописание звонких и глухих согласных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13.Правописание гласных и согласных в приставках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14.Приставки ПРЕ- и ПРИ-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15.Гласные И и Ы после приставок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16.Употребление прописных букв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17.Правила переноса слов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разделу 4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D48">
              <w:rPr>
                <w:rFonts w:ascii="Times New Roman" w:hAnsi="Times New Roman" w:cs="Times New Roman"/>
                <w:b/>
                <w:sz w:val="20"/>
                <w:szCs w:val="20"/>
              </w:rPr>
              <w:t>Раздел 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Синтаксис. Пунктуация.</w:t>
            </w:r>
          </w:p>
          <w:p w:rsidR="00315B12" w:rsidRPr="00A15D48" w:rsidRDefault="00315B12" w:rsidP="0067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 части речи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18.Имя существительное как часть речи.    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принципы русской пунктуации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19.Правописание падежных окончаний;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Словосочетание. Виды синтаксической связи.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20.Гласные в суффиксах имен существительных;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о предложении. Классификация предложений.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21.Правописание сложных имен существительных;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Двусоставные и односоставные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22.Имя прилагательное как часть речи;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Тире между подлежащим и сказуемым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23.Правописание окончаний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Распространенные и нераспространенные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24.Правописание суффиксов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Полные и неполные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25.Правописание Н и НН в суффиксах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Простое осложненное предложение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26.Правописание сложных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 с однородными членами. Знаки препинания с однородными членами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теме: Имя прилагательное.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27.Имя числительное как часть речи;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и неоднородных определениях.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28.Склонение имен числительных;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и неоднородных приложениях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29.Правописание имен числительных;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членах, соединенных неповторяющимися союзами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30.Употребление имен числительных в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при однородных членах, соединенных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повторяющимися и парными союзами.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теме: Имя числительное. Знаки препинания при однородных членах.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 Диктант.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31.Местоимение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Обобщающие слова при однородных членах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32.Правописание местоимений;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и необособленные определения.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33.Глагол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приложения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34.Правописание глаголов;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обстоятельства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35.Причастие как глагольная форма;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дополнения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36.Образование причастий;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Уточняющие, пояснительные и присоединительные члены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37.Правописание суффиксов причастий. Н и НН в причастиях и отглагольных прилагательных;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сравнительных оборотах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Тестирование.Диктант.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38.Деепричастие как глагольная форма;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обращениях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39.Наречие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Вводные слова и вставные конструкции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40.Правописание наречий;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Междометия.Утвердительные,отрицательные,вопросит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ельно-восклицательные слова.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41.Предлог как служебная часть речи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о сложном предложении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42.Правописание предлогов;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сложносочиненном предложении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43.Сюз как служебная часть речи.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сложноподчиненном предложении с одним придаточным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44.Правописание союзов; Знаки препинания в сложноподчиненном предложении с несколькими придаточными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45 Частицы.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бессоюзном сложном предложении 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Тема 47. Предложения с чужой речью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</w:tr>
      <w:tr w:rsidR="00315B12" w:rsidRPr="000F2C95" w:rsidTr="00DE547E">
        <w:trPr>
          <w:trHeight w:val="425"/>
        </w:trPr>
        <w:tc>
          <w:tcPr>
            <w:tcW w:w="423" w:type="dxa"/>
          </w:tcPr>
          <w:p w:rsidR="00315B12" w:rsidRPr="000F6A19" w:rsidRDefault="00315B12" w:rsidP="00670B0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315B12" w:rsidRPr="000F6A19" w:rsidRDefault="00315B12" w:rsidP="00670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  <w:r w:rsidR="00DE5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="00764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="009B08B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15B12" w:rsidRPr="000F6A19" w:rsidRDefault="006B5B48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9B08B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5B12" w:rsidRPr="000F6A19" w:rsidRDefault="006B5B48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5B12" w:rsidRDefault="00315B12" w:rsidP="00315B12"/>
    <w:p w:rsidR="00CE02BE" w:rsidRPr="00CE02BE" w:rsidRDefault="00CE02BE" w:rsidP="00CE02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2BE" w:rsidRDefault="00CE02BE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CE02BE" w:rsidRDefault="00CE02BE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sectPr w:rsidR="00CE02BE" w:rsidSect="0024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7BA"/>
    <w:multiLevelType w:val="multilevel"/>
    <w:tmpl w:val="20B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44862"/>
    <w:multiLevelType w:val="hybridMultilevel"/>
    <w:tmpl w:val="7CBA4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8450B2"/>
    <w:multiLevelType w:val="hybridMultilevel"/>
    <w:tmpl w:val="12BCF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31F7F"/>
    <w:multiLevelType w:val="hybridMultilevel"/>
    <w:tmpl w:val="8996AA48"/>
    <w:lvl w:ilvl="0" w:tplc="C5980A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332E51"/>
    <w:multiLevelType w:val="hybridMultilevel"/>
    <w:tmpl w:val="1B5E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D233B"/>
    <w:multiLevelType w:val="hybridMultilevel"/>
    <w:tmpl w:val="4BAA4C32"/>
    <w:lvl w:ilvl="0" w:tplc="37A292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3351930"/>
    <w:multiLevelType w:val="multilevel"/>
    <w:tmpl w:val="024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24FE1"/>
    <w:multiLevelType w:val="multilevel"/>
    <w:tmpl w:val="9B4AF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DFF0D38"/>
    <w:multiLevelType w:val="hybridMultilevel"/>
    <w:tmpl w:val="BEBE0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928F6"/>
    <w:rsid w:val="0005302A"/>
    <w:rsid w:val="000549CB"/>
    <w:rsid w:val="000753D3"/>
    <w:rsid w:val="000A557A"/>
    <w:rsid w:val="000F13F6"/>
    <w:rsid w:val="000F2C95"/>
    <w:rsid w:val="000F53FE"/>
    <w:rsid w:val="00105FEF"/>
    <w:rsid w:val="00110873"/>
    <w:rsid w:val="00113AFD"/>
    <w:rsid w:val="001152A2"/>
    <w:rsid w:val="00130B73"/>
    <w:rsid w:val="00143824"/>
    <w:rsid w:val="0015016C"/>
    <w:rsid w:val="00160B28"/>
    <w:rsid w:val="001C0771"/>
    <w:rsid w:val="001E6348"/>
    <w:rsid w:val="002053BA"/>
    <w:rsid w:val="00216F6D"/>
    <w:rsid w:val="002474D3"/>
    <w:rsid w:val="002A7163"/>
    <w:rsid w:val="002A7469"/>
    <w:rsid w:val="002C5BCE"/>
    <w:rsid w:val="002C7B56"/>
    <w:rsid w:val="002E7E50"/>
    <w:rsid w:val="00315B12"/>
    <w:rsid w:val="00352AF9"/>
    <w:rsid w:val="00353395"/>
    <w:rsid w:val="003612F1"/>
    <w:rsid w:val="003841D7"/>
    <w:rsid w:val="00385301"/>
    <w:rsid w:val="003861A5"/>
    <w:rsid w:val="003D75BD"/>
    <w:rsid w:val="003F2582"/>
    <w:rsid w:val="004012BE"/>
    <w:rsid w:val="004025AC"/>
    <w:rsid w:val="00404551"/>
    <w:rsid w:val="00421778"/>
    <w:rsid w:val="00447E2C"/>
    <w:rsid w:val="004665BF"/>
    <w:rsid w:val="00475834"/>
    <w:rsid w:val="004922EA"/>
    <w:rsid w:val="004928F6"/>
    <w:rsid w:val="004A1F53"/>
    <w:rsid w:val="004C4B68"/>
    <w:rsid w:val="004C6722"/>
    <w:rsid w:val="004F3990"/>
    <w:rsid w:val="00510D97"/>
    <w:rsid w:val="00514BD7"/>
    <w:rsid w:val="00527549"/>
    <w:rsid w:val="0058161B"/>
    <w:rsid w:val="005B2447"/>
    <w:rsid w:val="005B4742"/>
    <w:rsid w:val="005C632C"/>
    <w:rsid w:val="005C738D"/>
    <w:rsid w:val="00632528"/>
    <w:rsid w:val="006659FC"/>
    <w:rsid w:val="006931B6"/>
    <w:rsid w:val="006B5B48"/>
    <w:rsid w:val="00707493"/>
    <w:rsid w:val="00711841"/>
    <w:rsid w:val="0074309D"/>
    <w:rsid w:val="007445B1"/>
    <w:rsid w:val="00760FBB"/>
    <w:rsid w:val="00764F53"/>
    <w:rsid w:val="00766996"/>
    <w:rsid w:val="00774FAA"/>
    <w:rsid w:val="007832F5"/>
    <w:rsid w:val="007A1391"/>
    <w:rsid w:val="007A6B23"/>
    <w:rsid w:val="007A7CE6"/>
    <w:rsid w:val="007C0375"/>
    <w:rsid w:val="007C0C0A"/>
    <w:rsid w:val="007C6A8E"/>
    <w:rsid w:val="00800F70"/>
    <w:rsid w:val="00805DF5"/>
    <w:rsid w:val="00814B43"/>
    <w:rsid w:val="0084442D"/>
    <w:rsid w:val="00856653"/>
    <w:rsid w:val="00865C8E"/>
    <w:rsid w:val="008A6846"/>
    <w:rsid w:val="008F2ECA"/>
    <w:rsid w:val="0090483D"/>
    <w:rsid w:val="00920365"/>
    <w:rsid w:val="00920981"/>
    <w:rsid w:val="00940A5C"/>
    <w:rsid w:val="0096142B"/>
    <w:rsid w:val="009639B2"/>
    <w:rsid w:val="00973833"/>
    <w:rsid w:val="00994881"/>
    <w:rsid w:val="00997481"/>
    <w:rsid w:val="009B08B2"/>
    <w:rsid w:val="009B6E13"/>
    <w:rsid w:val="009D37AC"/>
    <w:rsid w:val="009E3067"/>
    <w:rsid w:val="00A46252"/>
    <w:rsid w:val="00A51713"/>
    <w:rsid w:val="00A6481A"/>
    <w:rsid w:val="00AD4880"/>
    <w:rsid w:val="00AE74BC"/>
    <w:rsid w:val="00AF3750"/>
    <w:rsid w:val="00B34594"/>
    <w:rsid w:val="00B474F9"/>
    <w:rsid w:val="00B6429D"/>
    <w:rsid w:val="00B67901"/>
    <w:rsid w:val="00B872D0"/>
    <w:rsid w:val="00B94A15"/>
    <w:rsid w:val="00BB05C8"/>
    <w:rsid w:val="00BD7240"/>
    <w:rsid w:val="00BE51CB"/>
    <w:rsid w:val="00C22165"/>
    <w:rsid w:val="00C428A7"/>
    <w:rsid w:val="00C61D5D"/>
    <w:rsid w:val="00CC0991"/>
    <w:rsid w:val="00CC59C0"/>
    <w:rsid w:val="00CC5FEC"/>
    <w:rsid w:val="00CD0C1A"/>
    <w:rsid w:val="00CE02BE"/>
    <w:rsid w:val="00CF59B2"/>
    <w:rsid w:val="00D24DC0"/>
    <w:rsid w:val="00D25AD5"/>
    <w:rsid w:val="00D429C8"/>
    <w:rsid w:val="00DA2C1D"/>
    <w:rsid w:val="00DB703B"/>
    <w:rsid w:val="00DB7834"/>
    <w:rsid w:val="00DC4B5F"/>
    <w:rsid w:val="00DD5EF7"/>
    <w:rsid w:val="00DE547E"/>
    <w:rsid w:val="00E0287C"/>
    <w:rsid w:val="00E05C90"/>
    <w:rsid w:val="00E26C90"/>
    <w:rsid w:val="00E3391F"/>
    <w:rsid w:val="00E42D5F"/>
    <w:rsid w:val="00E64CF1"/>
    <w:rsid w:val="00E90624"/>
    <w:rsid w:val="00E95DE0"/>
    <w:rsid w:val="00E96A8E"/>
    <w:rsid w:val="00EB4EC9"/>
    <w:rsid w:val="00EC5E21"/>
    <w:rsid w:val="00ED612D"/>
    <w:rsid w:val="00EE3AD7"/>
    <w:rsid w:val="00F00E15"/>
    <w:rsid w:val="00F15E34"/>
    <w:rsid w:val="00F17C1A"/>
    <w:rsid w:val="00F43BE2"/>
    <w:rsid w:val="00F828E4"/>
    <w:rsid w:val="00F93D02"/>
    <w:rsid w:val="00FA154C"/>
    <w:rsid w:val="00FC68DC"/>
    <w:rsid w:val="00FD7239"/>
    <w:rsid w:val="00FF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BB"/>
  </w:style>
  <w:style w:type="paragraph" w:styleId="2">
    <w:name w:val="heading 2"/>
    <w:basedOn w:val="a"/>
    <w:next w:val="a"/>
    <w:link w:val="20"/>
    <w:uiPriority w:val="9"/>
    <w:unhideWhenUsed/>
    <w:qFormat/>
    <w:rsid w:val="00760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0F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0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60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0F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60F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60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760F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0F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 Indent"/>
    <w:basedOn w:val="a"/>
    <w:link w:val="a6"/>
    <w:semiHidden/>
    <w:unhideWhenUsed/>
    <w:rsid w:val="004928F6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28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uiPriority w:val="99"/>
    <w:rsid w:val="004928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928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4928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4928F6"/>
    <w:rPr>
      <w:rFonts w:ascii="Times New Roman" w:hAnsi="Times New Roman" w:cs="Times New Roman" w:hint="default"/>
      <w:sz w:val="22"/>
      <w:szCs w:val="22"/>
    </w:rPr>
  </w:style>
  <w:style w:type="paragraph" w:styleId="21">
    <w:name w:val="Body Text Indent 2"/>
    <w:basedOn w:val="a"/>
    <w:link w:val="22"/>
    <w:rsid w:val="003841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4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841D7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841D7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3841D7"/>
    <w:pPr>
      <w:ind w:left="720"/>
      <w:contextualSpacing/>
    </w:pPr>
  </w:style>
  <w:style w:type="table" w:styleId="a8">
    <w:name w:val="Table Grid"/>
    <w:basedOn w:val="a1"/>
    <w:uiPriority w:val="59"/>
    <w:rsid w:val="00814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6931B6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rsid w:val="006931B6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6931B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rsid w:val="0038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65C8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A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1391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31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5B12"/>
  </w:style>
  <w:style w:type="character" w:customStyle="1" w:styleId="apple-converted-space">
    <w:name w:val="apple-converted-space"/>
    <w:basedOn w:val="a0"/>
    <w:rsid w:val="00315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91A9-85DB-4E3C-A75C-41A031EF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7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Баулина</cp:lastModifiedBy>
  <cp:revision>94</cp:revision>
  <cp:lastPrinted>2017-10-02T22:25:00Z</cp:lastPrinted>
  <dcterms:created xsi:type="dcterms:W3CDTF">2011-12-17T11:26:00Z</dcterms:created>
  <dcterms:modified xsi:type="dcterms:W3CDTF">2020-09-25T04:30:00Z</dcterms:modified>
</cp:coreProperties>
</file>