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81A4B">
      <w:pPr>
        <w:shd w:val="clear" w:color="auto" w:fill="FFFFFF"/>
        <w:spacing w:line="322" w:lineRule="exact"/>
        <w:ind w:left="2299" w:right="2227" w:firstLine="82"/>
        <w:jc w:val="center"/>
      </w:pPr>
      <w:r>
        <w:rPr>
          <w:sz w:val="28"/>
          <w:szCs w:val="28"/>
        </w:rPr>
        <w:t>Активизация учебной деятельности на уроках истории и обществознания</w:t>
      </w:r>
    </w:p>
    <w:p w:rsidR="00000000" w:rsidRDefault="00781A4B">
      <w:pPr>
        <w:shd w:val="clear" w:color="auto" w:fill="FFFFFF"/>
        <w:spacing w:before="955" w:line="365" w:lineRule="exact"/>
        <w:ind w:left="24" w:firstLine="710"/>
        <w:jc w:val="both"/>
      </w:pPr>
      <w:r>
        <w:rPr>
          <w:sz w:val="32"/>
          <w:szCs w:val="32"/>
        </w:rPr>
        <w:t xml:space="preserve">Обучение предполагает не только передачу информации, но </w:t>
      </w:r>
      <w:r>
        <w:rPr>
          <w:spacing w:val="-1"/>
          <w:sz w:val="32"/>
          <w:szCs w:val="32"/>
        </w:rPr>
        <w:t xml:space="preserve">и формирование навыков самостоятельной работы учащихся. В окружающей нас действительности подавляющее большинство </w:t>
      </w:r>
      <w:r>
        <w:rPr>
          <w:spacing w:val="-2"/>
          <w:sz w:val="32"/>
          <w:szCs w:val="32"/>
        </w:rPr>
        <w:t>учащихся имеет низ</w:t>
      </w:r>
      <w:r>
        <w:rPr>
          <w:spacing w:val="-2"/>
          <w:sz w:val="32"/>
          <w:szCs w:val="32"/>
        </w:rPr>
        <w:t xml:space="preserve">кую мотивацию к обучению. Отсюда вытекает отсутствие интереса к урокам, пробелы в знаниях, низкий уровень </w:t>
      </w:r>
      <w:r>
        <w:rPr>
          <w:spacing w:val="-1"/>
          <w:sz w:val="32"/>
          <w:szCs w:val="32"/>
        </w:rPr>
        <w:t xml:space="preserve">умений и навыков учащихся. В данной ситуации для того, чтобы </w:t>
      </w:r>
      <w:r>
        <w:rPr>
          <w:spacing w:val="-2"/>
          <w:sz w:val="32"/>
          <w:szCs w:val="32"/>
        </w:rPr>
        <w:t xml:space="preserve">вызвать интерес к обучению учителю на уроке. При активизации </w:t>
      </w:r>
      <w:r>
        <w:rPr>
          <w:sz w:val="32"/>
          <w:szCs w:val="32"/>
        </w:rPr>
        <w:t>необходимо учитывать разнооб</w:t>
      </w:r>
      <w:r>
        <w:rPr>
          <w:sz w:val="32"/>
          <w:szCs w:val="32"/>
        </w:rPr>
        <w:t xml:space="preserve">разие интеллектуальных </w:t>
      </w:r>
      <w:r>
        <w:rPr>
          <w:spacing w:val="-2"/>
          <w:sz w:val="32"/>
          <w:szCs w:val="32"/>
        </w:rPr>
        <w:t xml:space="preserve">способностей школьников. Одно и то же задание для разных детей </w:t>
      </w:r>
      <w:r>
        <w:rPr>
          <w:sz w:val="32"/>
          <w:szCs w:val="32"/>
        </w:rPr>
        <w:t xml:space="preserve">не всегда достигает своей цели. Для слабого ученика задание </w:t>
      </w:r>
      <w:r>
        <w:rPr>
          <w:spacing w:val="-1"/>
          <w:sz w:val="32"/>
          <w:szCs w:val="32"/>
        </w:rPr>
        <w:t xml:space="preserve">покажется слишком сложным, отбивает желание учиться, снижает </w:t>
      </w:r>
      <w:r>
        <w:rPr>
          <w:sz w:val="32"/>
          <w:szCs w:val="32"/>
        </w:rPr>
        <w:t>самооценку учащегося, пропадает интерес к обучени</w:t>
      </w:r>
      <w:r>
        <w:rPr>
          <w:sz w:val="32"/>
          <w:szCs w:val="32"/>
        </w:rPr>
        <w:t xml:space="preserve">ю. В обучении важен фактор успеха. Уверенность в том, что ученик может выполнить задание, подстегивает его, просыпается интерес к обучению и появляются знания. Дифференциацию надо </w:t>
      </w:r>
      <w:r>
        <w:rPr>
          <w:spacing w:val="-2"/>
          <w:sz w:val="32"/>
          <w:szCs w:val="32"/>
        </w:rPr>
        <w:t xml:space="preserve">проверить постоянно в процессе обучения, незаметно для самих </w:t>
      </w:r>
      <w:r>
        <w:rPr>
          <w:spacing w:val="-4"/>
          <w:sz w:val="32"/>
          <w:szCs w:val="32"/>
        </w:rPr>
        <w:t>учащихся, чтобы</w:t>
      </w:r>
      <w:r>
        <w:rPr>
          <w:spacing w:val="-4"/>
          <w:sz w:val="32"/>
          <w:szCs w:val="32"/>
        </w:rPr>
        <w:t xml:space="preserve"> не ранить детскую душу, подчеркивая его слабые </w:t>
      </w:r>
      <w:r>
        <w:rPr>
          <w:spacing w:val="-2"/>
          <w:sz w:val="32"/>
          <w:szCs w:val="32"/>
        </w:rPr>
        <w:t xml:space="preserve">стороны. Например, урок - лекция в нашей системе образования </w:t>
      </w:r>
      <w:r>
        <w:rPr>
          <w:sz w:val="32"/>
          <w:szCs w:val="32"/>
        </w:rPr>
        <w:t xml:space="preserve">обязательно имеет элементы беседы. Между лекцией учитель задает вопросы. Притом вопросы задаются всему классу, но </w:t>
      </w:r>
      <w:r>
        <w:rPr>
          <w:spacing w:val="-2"/>
          <w:sz w:val="32"/>
          <w:szCs w:val="32"/>
        </w:rPr>
        <w:t>вопросы надо поставить так, чтобы</w:t>
      </w:r>
      <w:r>
        <w:rPr>
          <w:spacing w:val="-2"/>
          <w:sz w:val="32"/>
          <w:szCs w:val="32"/>
        </w:rPr>
        <w:t xml:space="preserve"> на сложные вопросы ответили </w:t>
      </w:r>
      <w:r>
        <w:rPr>
          <w:sz w:val="32"/>
          <w:szCs w:val="32"/>
        </w:rPr>
        <w:t xml:space="preserve">более подготовленные, а на простые те, кому не удается отвечать на сложные вопросы. При этом учитель одинаково должен </w:t>
      </w:r>
      <w:r>
        <w:rPr>
          <w:spacing w:val="-2"/>
          <w:sz w:val="32"/>
          <w:szCs w:val="32"/>
        </w:rPr>
        <w:t>одобрять правильные ответы и на сложные, и на простые вопросы. И тогда у вчерашнего второгодника появляется т</w:t>
      </w:r>
      <w:r>
        <w:rPr>
          <w:spacing w:val="-2"/>
          <w:sz w:val="32"/>
          <w:szCs w:val="32"/>
        </w:rPr>
        <w:t xml:space="preserve">а искра в глазах, </w:t>
      </w:r>
      <w:r>
        <w:rPr>
          <w:spacing w:val="-1"/>
          <w:sz w:val="32"/>
          <w:szCs w:val="32"/>
        </w:rPr>
        <w:t xml:space="preserve">глядишь, на следующий день он заведет тетрадку, после урока </w:t>
      </w:r>
      <w:r>
        <w:rPr>
          <w:sz w:val="32"/>
          <w:szCs w:val="32"/>
        </w:rPr>
        <w:t>потянется к журналу посмотреть оценки.</w:t>
      </w:r>
    </w:p>
    <w:p w:rsidR="00781A4B" w:rsidRDefault="00781A4B" w:rsidP="00781A4B">
      <w:pPr>
        <w:shd w:val="clear" w:color="auto" w:fill="FFFFFF"/>
        <w:spacing w:line="365" w:lineRule="exact"/>
        <w:ind w:left="10"/>
        <w:jc w:val="both"/>
      </w:pPr>
      <w:r>
        <w:rPr>
          <w:sz w:val="32"/>
          <w:szCs w:val="32"/>
        </w:rPr>
        <w:t xml:space="preserve">В системе начального профессионального образования отводятся меньше времени в изучение общеобразовательных </w:t>
      </w:r>
      <w:r>
        <w:rPr>
          <w:spacing w:val="-4"/>
          <w:sz w:val="32"/>
          <w:szCs w:val="32"/>
        </w:rPr>
        <w:t xml:space="preserve">предметов, чем в средней школе. </w:t>
      </w:r>
      <w:r>
        <w:rPr>
          <w:spacing w:val="-4"/>
          <w:sz w:val="32"/>
          <w:szCs w:val="32"/>
        </w:rPr>
        <w:t xml:space="preserve">А обязательный минимум знаний </w:t>
      </w:r>
      <w:r>
        <w:rPr>
          <w:spacing w:val="-2"/>
          <w:sz w:val="32"/>
          <w:szCs w:val="32"/>
        </w:rPr>
        <w:t xml:space="preserve">(учебный стандарт) такой же, как и в средней школе, поэтому </w:t>
      </w:r>
      <w:r>
        <w:rPr>
          <w:sz w:val="32"/>
          <w:szCs w:val="32"/>
        </w:rPr>
        <w:t xml:space="preserve">преподавателю ПТУ приходится большее время отводить </w:t>
      </w:r>
      <w:r>
        <w:rPr>
          <w:spacing w:val="-2"/>
          <w:sz w:val="32"/>
          <w:szCs w:val="32"/>
        </w:rPr>
        <w:t xml:space="preserve">передаче информации, т.е. лекциям. Но система обучения высшей </w:t>
      </w:r>
      <w:r>
        <w:rPr>
          <w:sz w:val="32"/>
          <w:szCs w:val="32"/>
        </w:rPr>
        <w:t xml:space="preserve">школы в ПТУ также неприменима. Учитывая особенности </w:t>
      </w:r>
      <w:r>
        <w:rPr>
          <w:sz w:val="32"/>
          <w:szCs w:val="32"/>
        </w:rPr>
        <w:t>контингента учащихся, необходимо систематически применять</w:t>
      </w:r>
      <w:r w:rsidRPr="00781A4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методы активизации. Кроме беседы на уроках можно применять такие методы, как работа с учебником, работа по карточкам, по </w:t>
      </w:r>
      <w:r>
        <w:rPr>
          <w:spacing w:val="-2"/>
          <w:sz w:val="32"/>
          <w:szCs w:val="32"/>
        </w:rPr>
        <w:t xml:space="preserve">карте, работа с </w:t>
      </w:r>
      <w:r>
        <w:rPr>
          <w:spacing w:val="-2"/>
          <w:sz w:val="32"/>
          <w:szCs w:val="32"/>
        </w:rPr>
        <w:lastRenderedPageBreak/>
        <w:t xml:space="preserve">терминологией, работа на семинаре (рефераты, сообщения). Работа с учебником предполагает ответы на вопросы, </w:t>
      </w:r>
      <w:r>
        <w:rPr>
          <w:sz w:val="32"/>
          <w:szCs w:val="32"/>
        </w:rPr>
        <w:t xml:space="preserve">составление плана параграфа. Особый интерес вызывает у учащихся работа по карте. Учащиеся любят находить места исторических событий на карте, с помощью атласов следят за ходом события. Очень часто бывает такое, что найдя объект на атласе, ученик не может это найти на карте у доски. Рефераты обычно пишут более подготовленные учащиеся. Рефераты на уроке защищают. Карточки имеют разный уровень сложности. Отвечая на любой вопрос, учащиеся обычно стараются выписать </w:t>
      </w:r>
      <w:r>
        <w:rPr>
          <w:spacing w:val="-2"/>
          <w:sz w:val="32"/>
          <w:szCs w:val="32"/>
        </w:rPr>
        <w:t xml:space="preserve">из конспектов правильный ответ. Поэтому вопросы на карточках </w:t>
      </w:r>
      <w:r>
        <w:rPr>
          <w:sz w:val="32"/>
          <w:szCs w:val="32"/>
        </w:rPr>
        <w:t xml:space="preserve">поставлены так, чтобы не было готового ответа в тетрадях. Работа с терминологией ведется в форме терминологических диктантов </w:t>
      </w:r>
      <w:r>
        <w:rPr>
          <w:spacing w:val="-2"/>
          <w:sz w:val="32"/>
          <w:szCs w:val="32"/>
        </w:rPr>
        <w:t xml:space="preserve">или поисков правильных определений. На доске вывешиваются </w:t>
      </w:r>
      <w:r>
        <w:rPr>
          <w:sz w:val="32"/>
          <w:szCs w:val="32"/>
        </w:rPr>
        <w:t xml:space="preserve">несколько терминов, определение которых учащиеся дают сразу или находят правильное определение из тетрадей. Выполняя </w:t>
      </w:r>
      <w:r>
        <w:rPr>
          <w:spacing w:val="-2"/>
          <w:sz w:val="32"/>
          <w:szCs w:val="32"/>
        </w:rPr>
        <w:t xml:space="preserve">несколько раз такое задание, учащиеся запоминают термины. На </w:t>
      </w:r>
      <w:r>
        <w:rPr>
          <w:spacing w:val="-1"/>
          <w:sz w:val="32"/>
          <w:szCs w:val="32"/>
        </w:rPr>
        <w:t xml:space="preserve">запоминание исторической даты также проводятся диктанты, </w:t>
      </w:r>
      <w:r>
        <w:rPr>
          <w:sz w:val="32"/>
          <w:szCs w:val="32"/>
        </w:rPr>
        <w:t xml:space="preserve">составление хронологической таблицы из учебника, а также </w:t>
      </w:r>
      <w:r>
        <w:rPr>
          <w:spacing w:val="-1"/>
          <w:sz w:val="32"/>
          <w:szCs w:val="32"/>
        </w:rPr>
        <w:t>ответы на вопросы с помощью карточек с датами.</w:t>
      </w:r>
    </w:p>
    <w:p w:rsidR="00781A4B" w:rsidRDefault="00781A4B" w:rsidP="00781A4B">
      <w:pPr>
        <w:shd w:val="clear" w:color="auto" w:fill="FFFFFF"/>
        <w:tabs>
          <w:tab w:val="left" w:pos="1814"/>
          <w:tab w:val="left" w:pos="5174"/>
          <w:tab w:val="left" w:pos="7368"/>
        </w:tabs>
        <w:spacing w:line="365" w:lineRule="exact"/>
        <w:ind w:left="14" w:firstLine="701"/>
      </w:pPr>
      <w:r>
        <w:rPr>
          <w:sz w:val="32"/>
          <w:szCs w:val="32"/>
        </w:rPr>
        <w:t>Активная форма обучения,  где увеличен удельный  вес и</w:t>
      </w:r>
      <w:r>
        <w:rPr>
          <w:sz w:val="32"/>
          <w:szCs w:val="32"/>
        </w:rPr>
        <w:br/>
      </w:r>
      <w:r>
        <w:rPr>
          <w:spacing w:val="-7"/>
          <w:sz w:val="32"/>
          <w:szCs w:val="32"/>
        </w:rPr>
        <w:t>степень</w:t>
      </w:r>
      <w:r>
        <w:rPr>
          <w:rFonts w:ascii="Arial" w:hAnsi="Arial" w:cs="Arial"/>
          <w:sz w:val="32"/>
          <w:szCs w:val="32"/>
        </w:rPr>
        <w:tab/>
      </w:r>
      <w:r>
        <w:rPr>
          <w:spacing w:val="-3"/>
          <w:sz w:val="32"/>
          <w:szCs w:val="32"/>
        </w:rPr>
        <w:t>самостоятельности</w:t>
      </w:r>
      <w:r>
        <w:rPr>
          <w:rFonts w:ascii="Arial" w:hAnsi="Arial" w:cs="Arial"/>
          <w:sz w:val="32"/>
          <w:szCs w:val="32"/>
        </w:rPr>
        <w:tab/>
      </w:r>
      <w:r>
        <w:rPr>
          <w:spacing w:val="-3"/>
          <w:sz w:val="32"/>
          <w:szCs w:val="32"/>
        </w:rPr>
        <w:t>учащихся,</w:t>
      </w:r>
      <w:r>
        <w:rPr>
          <w:rFonts w:ascii="Arial" w:cs="Arial"/>
          <w:sz w:val="32"/>
          <w:szCs w:val="32"/>
        </w:rPr>
        <w:tab/>
      </w:r>
      <w:r>
        <w:rPr>
          <w:spacing w:val="-6"/>
          <w:sz w:val="32"/>
          <w:szCs w:val="32"/>
        </w:rPr>
        <w:t>осуществляет</w:t>
      </w:r>
    </w:p>
    <w:p w:rsidR="00781A4B" w:rsidRDefault="00781A4B" w:rsidP="00781A4B">
      <w:pPr>
        <w:shd w:val="clear" w:color="auto" w:fill="FFFFFF"/>
        <w:spacing w:line="365" w:lineRule="exact"/>
        <w:ind w:right="34"/>
        <w:jc w:val="both"/>
      </w:pPr>
      <w:r>
        <w:rPr>
          <w:sz w:val="32"/>
          <w:szCs w:val="32"/>
        </w:rPr>
        <w:t>индивидуальный подход и развивает творческие способности ученика.</w:t>
      </w:r>
    </w:p>
    <w:p w:rsidR="008B6E88" w:rsidRDefault="008B6E88">
      <w:pPr>
        <w:shd w:val="clear" w:color="auto" w:fill="FFFFFF"/>
        <w:spacing w:line="365" w:lineRule="exact"/>
        <w:ind w:right="38" w:firstLine="725"/>
        <w:jc w:val="both"/>
      </w:pPr>
    </w:p>
    <w:sectPr w:rsidR="008B6E88">
      <w:type w:val="continuous"/>
      <w:pgSz w:w="11909" w:h="16834"/>
      <w:pgMar w:top="1167" w:right="360" w:bottom="360" w:left="230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E88"/>
    <w:rsid w:val="00781A4B"/>
    <w:rsid w:val="008B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2</cp:revision>
  <dcterms:created xsi:type="dcterms:W3CDTF">2014-04-23T05:50:00Z</dcterms:created>
  <dcterms:modified xsi:type="dcterms:W3CDTF">2014-04-23T05:58:00Z</dcterms:modified>
</cp:coreProperties>
</file>