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1528"/>
        <w:gridCol w:w="8043"/>
      </w:tblGrid>
      <w:tr w:rsidR="008C0785" w:rsidTr="008C0785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785" w:rsidRDefault="008C0785" w:rsidP="007635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D185EB" wp14:editId="6A0B8A1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0785" w:rsidRDefault="008C0785" w:rsidP="0076356A">
            <w:pPr>
              <w:spacing w:line="360" w:lineRule="auto"/>
            </w:pPr>
          </w:p>
          <w:p w:rsidR="008C0785" w:rsidRDefault="008C0785" w:rsidP="0076356A">
            <w:pPr>
              <w:spacing w:line="360" w:lineRule="auto"/>
              <w:jc w:val="center"/>
            </w:pPr>
          </w:p>
          <w:p w:rsidR="008C0785" w:rsidRDefault="008C0785" w:rsidP="007635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785" w:rsidRPr="008C0785" w:rsidRDefault="008C0785" w:rsidP="007635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Министерство образования и науки Республики Сах</w:t>
            </w:r>
            <w:proofErr w:type="gramStart"/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C07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C0785">
              <w:rPr>
                <w:rFonts w:ascii="Times New Roman" w:hAnsi="Times New Roman" w:cs="Times New Roman"/>
                <w:sz w:val="24"/>
                <w:szCs w:val="24"/>
              </w:rPr>
              <w:t>Якутия)</w:t>
            </w:r>
          </w:p>
        </w:tc>
      </w:tr>
      <w:tr w:rsidR="008C0785" w:rsidTr="008C0785">
        <w:trPr>
          <w:trHeight w:val="8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0785" w:rsidRDefault="008C0785" w:rsidP="0076356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785" w:rsidRPr="008C0785" w:rsidRDefault="008C0785" w:rsidP="007635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8C0785" w:rsidRPr="008C0785" w:rsidRDefault="008C0785" w:rsidP="007635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«Якутский промышленный техникум имени </w:t>
            </w:r>
            <w:proofErr w:type="spellStart"/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Т.Г.Десяткина</w:t>
            </w:r>
            <w:proofErr w:type="spellEnd"/>
            <w:r w:rsidRPr="008C07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</w:tbl>
    <w:p w:rsidR="008C0785" w:rsidRDefault="008C0785" w:rsidP="0076356A">
      <w:pPr>
        <w:spacing w:line="360" w:lineRule="auto"/>
        <w:rPr>
          <w:rFonts w:eastAsia="Times New Roman"/>
        </w:rPr>
      </w:pPr>
    </w:p>
    <w:p w:rsidR="008C0785" w:rsidRDefault="008C0785" w:rsidP="0076356A">
      <w:pPr>
        <w:spacing w:line="360" w:lineRule="auto"/>
      </w:pPr>
    </w:p>
    <w:p w:rsidR="008C0785" w:rsidRDefault="008C0785" w:rsidP="0076356A">
      <w:pPr>
        <w:spacing w:line="360" w:lineRule="auto"/>
      </w:pPr>
    </w:p>
    <w:p w:rsidR="008C0785" w:rsidRDefault="008C0785" w:rsidP="0076356A">
      <w:pPr>
        <w:spacing w:line="360" w:lineRule="auto"/>
      </w:pPr>
    </w:p>
    <w:p w:rsidR="008C0785" w:rsidRPr="008C0785" w:rsidRDefault="008C0785" w:rsidP="0076356A">
      <w:pPr>
        <w:spacing w:line="360" w:lineRule="auto"/>
        <w:jc w:val="center"/>
        <w:rPr>
          <w:b/>
          <w:sz w:val="36"/>
          <w:szCs w:val="36"/>
        </w:rPr>
      </w:pPr>
      <w:r w:rsidRPr="008C0785">
        <w:rPr>
          <w:b/>
          <w:sz w:val="36"/>
          <w:szCs w:val="36"/>
        </w:rPr>
        <w:t>ОПИСАНИЕ ЛУЧШИХ ПРАКТИК</w:t>
      </w:r>
    </w:p>
    <w:p w:rsidR="008C0785" w:rsidRPr="008C0785" w:rsidRDefault="008C0785" w:rsidP="0076356A">
      <w:pPr>
        <w:shd w:val="clear" w:color="auto" w:fill="FFFFFF"/>
        <w:spacing w:after="165" w:line="360" w:lineRule="auto"/>
        <w:jc w:val="center"/>
        <w:textAlignment w:val="baseline"/>
        <w:rPr>
          <w:rFonts w:eastAsia="Times New Roman" w:cs="Times New Roman"/>
          <w:b/>
          <w:sz w:val="36"/>
          <w:szCs w:val="36"/>
          <w:lang w:eastAsia="ru-RU"/>
        </w:rPr>
      </w:pPr>
      <w:r w:rsidRPr="008C0785">
        <w:rPr>
          <w:rFonts w:cs="Times New Roman"/>
          <w:b/>
          <w:sz w:val="36"/>
          <w:szCs w:val="36"/>
        </w:rPr>
        <w:t xml:space="preserve">реализации стандартов </w:t>
      </w:r>
      <w:proofErr w:type="spellStart"/>
      <w:r w:rsidRPr="008C0785">
        <w:rPr>
          <w:rFonts w:eastAsia="Times New Roman" w:cs="Times New Roman"/>
          <w:b/>
          <w:sz w:val="36"/>
          <w:szCs w:val="36"/>
          <w:lang w:val="en-US" w:eastAsia="ru-RU"/>
        </w:rPr>
        <w:t>WorldSkills</w:t>
      </w:r>
      <w:proofErr w:type="spellEnd"/>
      <w:r w:rsidRPr="008C0785">
        <w:rPr>
          <w:rFonts w:eastAsia="Times New Roman" w:cs="Times New Roman"/>
          <w:b/>
          <w:sz w:val="36"/>
          <w:szCs w:val="36"/>
          <w:lang w:eastAsia="ru-RU"/>
        </w:rPr>
        <w:t xml:space="preserve"> </w:t>
      </w:r>
      <w:r w:rsidRPr="008C0785">
        <w:rPr>
          <w:rFonts w:eastAsia="Times New Roman" w:cs="Times New Roman"/>
          <w:b/>
          <w:sz w:val="36"/>
          <w:szCs w:val="36"/>
          <w:lang w:val="en-US" w:eastAsia="ru-RU"/>
        </w:rPr>
        <w:t>Russia</w:t>
      </w:r>
      <w:r w:rsidRPr="008C0785">
        <w:rPr>
          <w:rFonts w:eastAsia="Times New Roman" w:cs="Times New Roman"/>
          <w:b/>
          <w:sz w:val="36"/>
          <w:szCs w:val="36"/>
          <w:lang w:eastAsia="ru-RU"/>
        </w:rPr>
        <w:t xml:space="preserve"> </w:t>
      </w:r>
    </w:p>
    <w:p w:rsidR="008C0785" w:rsidRPr="008C0785" w:rsidRDefault="008C0785" w:rsidP="0076356A">
      <w:pPr>
        <w:shd w:val="clear" w:color="auto" w:fill="FFFFFF"/>
        <w:spacing w:after="165" w:line="360" w:lineRule="auto"/>
        <w:jc w:val="center"/>
        <w:textAlignment w:val="baseline"/>
        <w:rPr>
          <w:rFonts w:eastAsia="Times New Roman" w:cs="Times New Roman"/>
          <w:b/>
          <w:sz w:val="36"/>
          <w:szCs w:val="36"/>
          <w:lang w:eastAsia="ru-RU"/>
        </w:rPr>
      </w:pPr>
      <w:r w:rsidRPr="008C0785">
        <w:rPr>
          <w:rFonts w:eastAsia="Times New Roman" w:cs="Times New Roman"/>
          <w:b/>
          <w:sz w:val="36"/>
          <w:szCs w:val="36"/>
          <w:lang w:eastAsia="ru-RU"/>
        </w:rPr>
        <w:t xml:space="preserve">в программе учебной практики по профессии </w:t>
      </w:r>
    </w:p>
    <w:p w:rsidR="008C0785" w:rsidRPr="008C0785" w:rsidRDefault="008C0785" w:rsidP="0076356A">
      <w:pPr>
        <w:shd w:val="clear" w:color="auto" w:fill="FFFFFF"/>
        <w:spacing w:after="165" w:line="360" w:lineRule="auto"/>
        <w:jc w:val="center"/>
        <w:textAlignment w:val="baseline"/>
        <w:rPr>
          <w:rFonts w:ascii="PTSerif" w:eastAsia="Times New Roman" w:hAnsi="PTSerif" w:cs="Times New Roman"/>
          <w:b/>
          <w:color w:val="000000"/>
          <w:sz w:val="36"/>
          <w:szCs w:val="36"/>
          <w:lang w:eastAsia="ru-RU"/>
        </w:rPr>
      </w:pPr>
      <w:r w:rsidRPr="008C0785">
        <w:rPr>
          <w:rFonts w:eastAsia="Times New Roman" w:cs="Times New Roman"/>
          <w:b/>
          <w:sz w:val="36"/>
          <w:szCs w:val="36"/>
          <w:lang w:eastAsia="ru-RU"/>
        </w:rPr>
        <w:t xml:space="preserve">15.01.15 </w:t>
      </w:r>
      <w:r w:rsidRPr="008C0785">
        <w:rPr>
          <w:rFonts w:ascii="PTSerif" w:eastAsia="Times New Roman" w:hAnsi="PTSerif" w:cs="Times New Roman"/>
          <w:b/>
          <w:color w:val="000000"/>
          <w:sz w:val="36"/>
          <w:szCs w:val="36"/>
          <w:lang w:eastAsia="ru-RU"/>
        </w:rPr>
        <w:t>Сварщик (ручной и частично механизированной сварки (наплавки))</w:t>
      </w: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296E59" w:rsidRDefault="008C0785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20</w:t>
      </w:r>
      <w:r w:rsidR="001C67A9">
        <w:rPr>
          <w:rFonts w:cs="Times New Roman"/>
          <w:b/>
          <w:szCs w:val="24"/>
        </w:rPr>
        <w:t>20</w:t>
      </w:r>
    </w:p>
    <w:p w:rsidR="00296E59" w:rsidRDefault="00296E59" w:rsidP="0076356A">
      <w:pPr>
        <w:shd w:val="clear" w:color="auto" w:fill="FFFFFF"/>
        <w:spacing w:after="165" w:line="360" w:lineRule="auto"/>
        <w:jc w:val="center"/>
        <w:textAlignment w:val="baseline"/>
        <w:rPr>
          <w:rFonts w:cs="Times New Roman"/>
          <w:b/>
          <w:szCs w:val="24"/>
        </w:rPr>
      </w:pPr>
    </w:p>
    <w:p w:rsidR="008D45D9" w:rsidRPr="00516F67" w:rsidRDefault="008D45D9" w:rsidP="00516F67">
      <w:pPr>
        <w:pStyle w:val="ae"/>
        <w:numPr>
          <w:ilvl w:val="0"/>
          <w:numId w:val="12"/>
        </w:numPr>
        <w:spacing w:line="360" w:lineRule="auto"/>
        <w:jc w:val="center"/>
        <w:rPr>
          <w:b/>
          <w:sz w:val="24"/>
          <w:szCs w:val="24"/>
        </w:rPr>
      </w:pPr>
      <w:r w:rsidRPr="00516F67">
        <w:rPr>
          <w:b/>
          <w:sz w:val="24"/>
          <w:szCs w:val="24"/>
        </w:rPr>
        <w:t>Описание текущей ситуации</w:t>
      </w:r>
    </w:p>
    <w:p w:rsidR="00426B72" w:rsidRPr="000342B3" w:rsidRDefault="008D45D9" w:rsidP="0076356A">
      <w:pPr>
        <w:spacing w:line="360" w:lineRule="auto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</w:rPr>
        <w:t xml:space="preserve"> </w:t>
      </w:r>
      <w:r w:rsidRPr="000342B3">
        <w:rPr>
          <w:rFonts w:cs="Times New Roman"/>
          <w:szCs w:val="24"/>
        </w:rPr>
        <w:tab/>
        <w:t xml:space="preserve"> </w:t>
      </w:r>
      <w:proofErr w:type="gramStart"/>
      <w:r w:rsidR="00426B72" w:rsidRPr="000342B3">
        <w:rPr>
          <w:rFonts w:cs="Times New Roman"/>
          <w:szCs w:val="24"/>
        </w:rPr>
        <w:t xml:space="preserve">Государственное автономное профессиональное образовательное учреждение Республики Саха (Якутия) «Якутский промышленный техникум имени </w:t>
      </w:r>
      <w:proofErr w:type="spellStart"/>
      <w:r w:rsidR="00426B72" w:rsidRPr="000342B3">
        <w:rPr>
          <w:rFonts w:cs="Times New Roman"/>
          <w:szCs w:val="24"/>
        </w:rPr>
        <w:t>Т.Г.Десяткина</w:t>
      </w:r>
      <w:proofErr w:type="spellEnd"/>
      <w:r w:rsidR="00426B72" w:rsidRPr="000342B3">
        <w:rPr>
          <w:rFonts w:cs="Times New Roman"/>
          <w:szCs w:val="24"/>
        </w:rPr>
        <w:t xml:space="preserve">» ведет  </w:t>
      </w:r>
      <w:r w:rsidR="00426B72" w:rsidRPr="000342B3">
        <w:rPr>
          <w:rFonts w:eastAsia="Times New Roman" w:cs="Times New Roman"/>
          <w:szCs w:val="24"/>
        </w:rPr>
        <w:t>подготовку квалифицированных рабочих  для предприятий с высокотехнологичным производством  алмазодобывающей, нефтегазодобывающей, ювелирной промышленности и жилищно-коммунального хозяйства республи</w:t>
      </w:r>
      <w:r w:rsidR="008C0785">
        <w:rPr>
          <w:rFonts w:eastAsia="Times New Roman" w:cs="Times New Roman"/>
          <w:szCs w:val="24"/>
        </w:rPr>
        <w:t>ки по  12 профессиям СПО ППКРС (3 профессии по ТОП-50),</w:t>
      </w:r>
      <w:r w:rsidR="00426B72" w:rsidRPr="000342B3">
        <w:rPr>
          <w:rFonts w:cs="Times New Roman"/>
          <w:szCs w:val="24"/>
        </w:rPr>
        <w:t xml:space="preserve"> по </w:t>
      </w:r>
      <w:r w:rsidR="008C0785">
        <w:rPr>
          <w:rFonts w:cs="Times New Roman"/>
          <w:szCs w:val="24"/>
        </w:rPr>
        <w:t>2</w:t>
      </w:r>
      <w:r w:rsidR="00426B72" w:rsidRPr="000342B3">
        <w:rPr>
          <w:rFonts w:cs="Times New Roman"/>
          <w:szCs w:val="24"/>
        </w:rPr>
        <w:t xml:space="preserve"> специальност</w:t>
      </w:r>
      <w:r w:rsidR="008C0785">
        <w:rPr>
          <w:rFonts w:cs="Times New Roman"/>
          <w:szCs w:val="24"/>
        </w:rPr>
        <w:t>ям</w:t>
      </w:r>
      <w:r w:rsidR="00426B72" w:rsidRPr="000342B3">
        <w:rPr>
          <w:rFonts w:cs="Times New Roman"/>
          <w:szCs w:val="24"/>
        </w:rPr>
        <w:t xml:space="preserve"> ППССЗ (год образования 1984, по заявке объединения </w:t>
      </w:r>
      <w:proofErr w:type="spellStart"/>
      <w:r w:rsidR="00426B72" w:rsidRPr="000342B3">
        <w:rPr>
          <w:rFonts w:cs="Times New Roman"/>
          <w:szCs w:val="24"/>
        </w:rPr>
        <w:t>Якутзолото</w:t>
      </w:r>
      <w:proofErr w:type="spellEnd"/>
      <w:r w:rsidR="00426B72" w:rsidRPr="000342B3">
        <w:rPr>
          <w:rFonts w:cs="Times New Roman"/>
          <w:szCs w:val="24"/>
        </w:rPr>
        <w:t xml:space="preserve"> Министерства цветной металлургии СССР, в целях увеличения</w:t>
      </w:r>
      <w:proofErr w:type="gramEnd"/>
      <w:r w:rsidR="00426B72" w:rsidRPr="000342B3">
        <w:rPr>
          <w:rFonts w:cs="Times New Roman"/>
          <w:szCs w:val="24"/>
        </w:rPr>
        <w:t xml:space="preserve"> подготовки квалифицированных рабочих кадров) по очной форме обучения. Техникум осуществляет образовательную деятельность в соответствии с Конституцией РФ, Гражданским кодексом РФ, Законом РФ «Об образовании», другими законодательными актами Российской Федерации, Типовым положением об образовательном учреждении среднего профессионального образования, нормативными актами Министерства образования и науки Р</w:t>
      </w:r>
      <w:proofErr w:type="gramStart"/>
      <w:r w:rsidR="00426B72" w:rsidRPr="000342B3">
        <w:rPr>
          <w:rFonts w:cs="Times New Roman"/>
          <w:szCs w:val="24"/>
        </w:rPr>
        <w:t>С(</w:t>
      </w:r>
      <w:proofErr w:type="gramEnd"/>
      <w:r w:rsidR="00426B72" w:rsidRPr="000342B3">
        <w:rPr>
          <w:rFonts w:cs="Times New Roman"/>
          <w:szCs w:val="24"/>
        </w:rPr>
        <w:t xml:space="preserve">Я)  и Уставом техникума. </w:t>
      </w:r>
    </w:p>
    <w:p w:rsidR="00426B72" w:rsidRPr="000342B3" w:rsidRDefault="00426B72" w:rsidP="0076356A">
      <w:pPr>
        <w:pStyle w:val="ae"/>
        <w:numPr>
          <w:ilvl w:val="1"/>
          <w:numId w:val="2"/>
        </w:numPr>
        <w:spacing w:line="360" w:lineRule="auto"/>
        <w:contextualSpacing/>
        <w:jc w:val="both"/>
        <w:rPr>
          <w:b/>
          <w:sz w:val="24"/>
          <w:szCs w:val="24"/>
        </w:rPr>
      </w:pPr>
      <w:r w:rsidRPr="000342B3">
        <w:rPr>
          <w:b/>
          <w:sz w:val="24"/>
          <w:szCs w:val="24"/>
        </w:rPr>
        <w:t>Свидетельство о государственной аккредитации. Лицензия.</w:t>
      </w:r>
    </w:p>
    <w:p w:rsidR="00426B72" w:rsidRPr="000342B3" w:rsidRDefault="00426B72" w:rsidP="0076356A">
      <w:pPr>
        <w:pStyle w:val="ae"/>
        <w:spacing w:line="360" w:lineRule="auto"/>
        <w:ind w:left="360"/>
        <w:rPr>
          <w:b/>
          <w:sz w:val="24"/>
          <w:szCs w:val="24"/>
          <w:lang w:val="sah-RU"/>
        </w:rPr>
      </w:pPr>
    </w:p>
    <w:p w:rsidR="00426B72" w:rsidRPr="000342B3" w:rsidRDefault="00426B72" w:rsidP="0076356A">
      <w:pPr>
        <w:pStyle w:val="ae"/>
        <w:spacing w:line="360" w:lineRule="auto"/>
        <w:ind w:left="360"/>
        <w:rPr>
          <w:sz w:val="24"/>
          <w:szCs w:val="24"/>
        </w:rPr>
      </w:pPr>
      <w:r w:rsidRPr="000342B3">
        <w:rPr>
          <w:sz w:val="24"/>
          <w:szCs w:val="24"/>
        </w:rPr>
        <w:t xml:space="preserve">- Свидетельство о государственной аккредитации: серия 14А02 №0000777 выдано </w:t>
      </w:r>
      <w:proofErr w:type="gramStart"/>
      <w:r w:rsidRPr="000342B3">
        <w:rPr>
          <w:sz w:val="24"/>
          <w:szCs w:val="24"/>
        </w:rPr>
        <w:t>МО РС</w:t>
      </w:r>
      <w:proofErr w:type="gramEnd"/>
      <w:r w:rsidRPr="000342B3">
        <w:rPr>
          <w:sz w:val="24"/>
          <w:szCs w:val="24"/>
          <w:lang w:val="sah-RU"/>
        </w:rPr>
        <w:t xml:space="preserve"> </w:t>
      </w:r>
      <w:r w:rsidRPr="000342B3">
        <w:rPr>
          <w:sz w:val="24"/>
          <w:szCs w:val="24"/>
        </w:rPr>
        <w:t>(Я)  16 июня 2017 г. Срок действия до 16 июня 2023 г.</w:t>
      </w:r>
    </w:p>
    <w:p w:rsidR="00426B72" w:rsidRPr="000342B3" w:rsidRDefault="00426B72" w:rsidP="0076356A">
      <w:pPr>
        <w:pStyle w:val="ae"/>
        <w:spacing w:line="360" w:lineRule="auto"/>
        <w:ind w:left="360"/>
        <w:rPr>
          <w:sz w:val="24"/>
          <w:szCs w:val="24"/>
        </w:rPr>
      </w:pPr>
    </w:p>
    <w:p w:rsidR="00426B72" w:rsidRPr="000342B3" w:rsidRDefault="00426B72" w:rsidP="0076356A">
      <w:pPr>
        <w:pStyle w:val="ae"/>
        <w:spacing w:line="360" w:lineRule="auto"/>
        <w:ind w:left="360"/>
        <w:rPr>
          <w:sz w:val="24"/>
          <w:szCs w:val="24"/>
        </w:rPr>
      </w:pPr>
      <w:r w:rsidRPr="000342B3">
        <w:rPr>
          <w:sz w:val="24"/>
          <w:szCs w:val="24"/>
        </w:rPr>
        <w:t xml:space="preserve">Распорядительный документ </w:t>
      </w:r>
      <w:proofErr w:type="spellStart"/>
      <w:r w:rsidRPr="000342B3">
        <w:rPr>
          <w:sz w:val="24"/>
          <w:szCs w:val="24"/>
        </w:rPr>
        <w:t>аккредитационного</w:t>
      </w:r>
      <w:proofErr w:type="spellEnd"/>
      <w:r w:rsidRPr="000342B3">
        <w:rPr>
          <w:sz w:val="24"/>
          <w:szCs w:val="24"/>
        </w:rPr>
        <w:t xml:space="preserve"> органа о государственной Аккредитации – Приказ </w:t>
      </w:r>
      <w:proofErr w:type="spellStart"/>
      <w:r w:rsidRPr="000342B3">
        <w:rPr>
          <w:sz w:val="24"/>
          <w:szCs w:val="24"/>
        </w:rPr>
        <w:t>Минобрнауки</w:t>
      </w:r>
      <w:proofErr w:type="spellEnd"/>
      <w:r w:rsidRPr="000342B3">
        <w:rPr>
          <w:sz w:val="24"/>
          <w:szCs w:val="24"/>
        </w:rPr>
        <w:t xml:space="preserve"> Р</w:t>
      </w:r>
      <w:proofErr w:type="gramStart"/>
      <w:r w:rsidRPr="000342B3">
        <w:rPr>
          <w:sz w:val="24"/>
          <w:szCs w:val="24"/>
        </w:rPr>
        <w:t>С(</w:t>
      </w:r>
      <w:proofErr w:type="gramEnd"/>
      <w:r w:rsidRPr="000342B3">
        <w:rPr>
          <w:sz w:val="24"/>
          <w:szCs w:val="24"/>
        </w:rPr>
        <w:t xml:space="preserve">Я) от 16 июня 2017 г. № Д08-05/ 843. </w:t>
      </w:r>
    </w:p>
    <w:p w:rsidR="00426B72" w:rsidRPr="000342B3" w:rsidRDefault="00426B72" w:rsidP="0076356A">
      <w:pPr>
        <w:pStyle w:val="ae"/>
        <w:spacing w:line="360" w:lineRule="auto"/>
        <w:ind w:left="360"/>
        <w:rPr>
          <w:b/>
          <w:sz w:val="24"/>
          <w:szCs w:val="24"/>
        </w:rPr>
      </w:pPr>
    </w:p>
    <w:p w:rsidR="00426B72" w:rsidRPr="000342B3" w:rsidRDefault="00426B72" w:rsidP="0076356A">
      <w:pPr>
        <w:pStyle w:val="ae"/>
        <w:spacing w:line="360" w:lineRule="auto"/>
        <w:ind w:left="360"/>
        <w:rPr>
          <w:sz w:val="24"/>
          <w:szCs w:val="24"/>
        </w:rPr>
      </w:pPr>
      <w:r w:rsidRPr="000342B3">
        <w:rPr>
          <w:sz w:val="24"/>
          <w:szCs w:val="24"/>
        </w:rPr>
        <w:t xml:space="preserve">- Лицензия на осуществление образовательной деятельности: серия 14 </w:t>
      </w:r>
      <w:proofErr w:type="gramStart"/>
      <w:r w:rsidRPr="000342B3">
        <w:rPr>
          <w:sz w:val="24"/>
          <w:szCs w:val="24"/>
        </w:rPr>
        <w:t>П</w:t>
      </w:r>
      <w:proofErr w:type="gramEnd"/>
      <w:r w:rsidRPr="000342B3">
        <w:rPr>
          <w:sz w:val="24"/>
          <w:szCs w:val="24"/>
        </w:rPr>
        <w:t xml:space="preserve"> 01 №0003686 выдана МО и Н РС(Я)  11 сентября 2014 г. №0335, срок действия «бессрочно»</w:t>
      </w:r>
      <w:r w:rsidRPr="000342B3">
        <w:rPr>
          <w:sz w:val="24"/>
          <w:szCs w:val="24"/>
          <w:lang w:val="sah-RU"/>
        </w:rPr>
        <w:t xml:space="preserve"> (приказ Министерства образования Республики Саха (Якутия) от 11 сентября 2014 г. №01-16/3863)- продлено </w:t>
      </w:r>
      <w:r w:rsidRPr="000342B3">
        <w:rPr>
          <w:sz w:val="24"/>
          <w:szCs w:val="24"/>
        </w:rPr>
        <w:t>приказом №Д14-05/145 от 17 мая 2018 г.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</w:t>
      </w:r>
      <w:r w:rsidRPr="000342B3">
        <w:rPr>
          <w:rFonts w:cs="Times New Roman"/>
          <w:szCs w:val="24"/>
        </w:rPr>
        <w:tab/>
        <w:t xml:space="preserve"> </w:t>
      </w:r>
    </w:p>
    <w:p w:rsidR="00426B72" w:rsidRPr="000342B3" w:rsidRDefault="004904F5" w:rsidP="0076356A">
      <w:pPr>
        <w:spacing w:line="360" w:lineRule="auto"/>
        <w:jc w:val="center"/>
        <w:rPr>
          <w:rFonts w:cs="Times New Roman"/>
          <w:b/>
          <w:szCs w:val="24"/>
        </w:rPr>
      </w:pPr>
      <w:r w:rsidRPr="000342B3">
        <w:rPr>
          <w:rFonts w:cs="Times New Roman"/>
          <w:b/>
          <w:szCs w:val="24"/>
        </w:rPr>
        <w:t>1.2.</w:t>
      </w:r>
      <w:r w:rsidR="00426B72" w:rsidRPr="000342B3">
        <w:rPr>
          <w:rFonts w:cs="Times New Roman"/>
          <w:b/>
          <w:szCs w:val="24"/>
        </w:rPr>
        <w:t xml:space="preserve"> Учебно-материальная база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ГАПОУ Р</w:t>
      </w:r>
      <w:proofErr w:type="gramStart"/>
      <w:r w:rsidRPr="000342B3">
        <w:rPr>
          <w:rFonts w:cs="Times New Roman"/>
          <w:szCs w:val="24"/>
        </w:rPr>
        <w:t>С(</w:t>
      </w:r>
      <w:proofErr w:type="gramEnd"/>
      <w:r w:rsidRPr="000342B3">
        <w:rPr>
          <w:rFonts w:cs="Times New Roman"/>
          <w:szCs w:val="24"/>
        </w:rPr>
        <w:t xml:space="preserve">Я) ЯПТ имени </w:t>
      </w:r>
      <w:proofErr w:type="spellStart"/>
      <w:r w:rsidRPr="000342B3">
        <w:rPr>
          <w:rFonts w:cs="Times New Roman"/>
          <w:szCs w:val="24"/>
        </w:rPr>
        <w:t>Т.Г.Десяткина</w:t>
      </w:r>
      <w:proofErr w:type="spellEnd"/>
      <w:r w:rsidRPr="000342B3">
        <w:rPr>
          <w:rFonts w:cs="Times New Roman"/>
          <w:szCs w:val="24"/>
        </w:rPr>
        <w:t xml:space="preserve"> располагает следующей учебно-материальной базой: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- учебный корпус 1984 г. п. – 4-этажное здание общей площадью 500,1 м² с переходом                   в общежитие учащихся и административно-лабораторный корпус;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lastRenderedPageBreak/>
        <w:t xml:space="preserve">      - административно-лабораторный корпус 1984 г. п. – 2-этажное здание общей площадью 2540,2 м² с переходом в учебный корпус и цех по огранке алмазов;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proofErr w:type="gramStart"/>
      <w:r w:rsidRPr="000342B3">
        <w:rPr>
          <w:rFonts w:cs="Times New Roman"/>
          <w:szCs w:val="24"/>
        </w:rPr>
        <w:t>- цех по огранке алмазов 1985 г. п. – 1-этажное здание общей площадью 493, 2 м² с переходом в учебный и административно-лабораторный корпуса;</w:t>
      </w:r>
      <w:proofErr w:type="gramEnd"/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- общежитие учащихся 1989 г. п. – 2 этажа 1 подъезда 4-этажного здания общей площадью 575,7 м² с переходом в учебный корпус.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Все здания построены из железобетонных блоков. Во всех зданиях – электрическое освещение на 220</w:t>
      </w:r>
      <w:proofErr w:type="gramStart"/>
      <w:r w:rsidRPr="000342B3">
        <w:rPr>
          <w:rFonts w:cs="Times New Roman"/>
          <w:szCs w:val="24"/>
        </w:rPr>
        <w:t xml:space="preserve"> В</w:t>
      </w:r>
      <w:proofErr w:type="gramEnd"/>
      <w:r w:rsidRPr="000342B3">
        <w:rPr>
          <w:rFonts w:cs="Times New Roman"/>
          <w:szCs w:val="24"/>
        </w:rPr>
        <w:t xml:space="preserve">, силовые электрические линии на 380 В, центральное отопление, водоснабжение и канализация. 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В целях наружного пожаротушения все объекты обеспечены источником водоснабжения из расчета 15 л./сек. пожарного гидранта, установленного на водопроводной сети на расстоянии   10 м от здания. К пожарному гидранту обеспечен проезд пожарной техники в любое время года. Для обеспечения внутреннего пожаротушения на всех объектах имеется 13 пожарных кранов, оборудованных рукавами и стволами.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На всех объектах установлена система автоматической пожарной сигнализации         с автоматическим выходом сигнала на пульт «01» . Все объекты обеспечены первичными средствами пожаротушения согласно нормативным требованиям ППБ-01-03 «Пожарная безопасность в Российской Федерации». В общежитии учащихся для обеспечения внутреннего пожаротушения дополнительно имеется 4 пожарных крана, оборудованных рукавами и стволами.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По всему периметру территории техникума установлены камеры видеонаблюдения. Произведен монтаж охранной сигнализации с установкой тревожных кнопок на вахте административно-лабораторного корпуса и на вахте общежития учащихся с прямым выходом на ОВД.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Техникум имеет столовую на 100 посадочных мест, актовый и спортивный залы, паспортизированный медицинский кабинет с персоналом из поликлиники № 5, общежитие для учащихся на 100 мест.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Учреждение имеет бессрочное санитарно-эпидемиологическое заключение № 0609777 и санитарный паспорт на все образовательное учреждение, а также бессрочную декларацию пожарной безопасности № 98401000-318.</w:t>
      </w:r>
    </w:p>
    <w:p w:rsidR="00426B72" w:rsidRPr="000342B3" w:rsidRDefault="00426B72" w:rsidP="0076356A">
      <w:pPr>
        <w:spacing w:line="360" w:lineRule="auto"/>
        <w:contextualSpacing/>
        <w:jc w:val="both"/>
        <w:rPr>
          <w:rFonts w:cs="Times New Roman"/>
          <w:szCs w:val="24"/>
        </w:rPr>
      </w:pPr>
    </w:p>
    <w:tbl>
      <w:tblPr>
        <w:tblW w:w="120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3031"/>
        <w:gridCol w:w="1917"/>
        <w:gridCol w:w="3386"/>
        <w:gridCol w:w="1418"/>
        <w:gridCol w:w="140"/>
        <w:gridCol w:w="143"/>
        <w:gridCol w:w="93"/>
        <w:gridCol w:w="143"/>
        <w:gridCol w:w="93"/>
        <w:gridCol w:w="97"/>
        <w:gridCol w:w="143"/>
        <w:gridCol w:w="93"/>
        <w:gridCol w:w="48"/>
        <w:gridCol w:w="95"/>
        <w:gridCol w:w="141"/>
        <w:gridCol w:w="46"/>
        <w:gridCol w:w="97"/>
        <w:gridCol w:w="139"/>
        <w:gridCol w:w="143"/>
        <w:gridCol w:w="93"/>
        <w:gridCol w:w="143"/>
      </w:tblGrid>
      <w:tr w:rsidR="00426B72" w:rsidRPr="000342B3" w:rsidTr="00426B72">
        <w:trPr>
          <w:gridAfter w:val="1"/>
          <w:wAfter w:w="143" w:type="dxa"/>
          <w:trHeight w:val="288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F67" w:rsidRDefault="00516F67" w:rsidP="0076356A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bookmarkStart w:id="0" w:name="bookmark7"/>
          </w:p>
          <w:p w:rsidR="00516F67" w:rsidRDefault="00516F67" w:rsidP="0076356A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                    </w:t>
            </w:r>
          </w:p>
          <w:p w:rsidR="00426B72" w:rsidRPr="00516F67" w:rsidRDefault="008971DE" w:rsidP="00516F67">
            <w:pPr>
              <w:pStyle w:val="ae"/>
              <w:numPr>
                <w:ilvl w:val="1"/>
                <w:numId w:val="12"/>
              </w:numPr>
              <w:spacing w:line="36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426B72" w:rsidRPr="00516F67">
              <w:rPr>
                <w:b/>
                <w:sz w:val="24"/>
                <w:szCs w:val="24"/>
              </w:rPr>
              <w:t>У</w:t>
            </w:r>
            <w:r w:rsidR="00516F67" w:rsidRPr="00516F67">
              <w:rPr>
                <w:b/>
                <w:sz w:val="24"/>
                <w:szCs w:val="24"/>
              </w:rPr>
              <w:t>чебно-методическая работа техникума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trHeight w:val="288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26B72" w:rsidRPr="000342B3" w:rsidRDefault="00426B72" w:rsidP="0076356A">
            <w:pPr>
              <w:spacing w:before="120"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          Учебно-методическая  работа  техникума направлена  на  развитие  творческого потенциала  педагогов,  совершенствование  их  профессионального мастерства, обеспечение  высокого  уровня  подготовки  специалистов, активизацию  научно-исследовательской  деятельности.  Научно-методическая  работа  осуществляется  в  соответствии  с  организационно - правовыми  документами,  регламентируется  нормативными  и  локальными актами.   Координирует  и направляет  научно-методическую  работу  методическая  служба.   Методическая служба  проводит  обучающие  семинары  для  преподавателей и мастеров по разработке  ППКРС, ППССЗ по ФГОС 3+ и по ТОП-50,  требования  по  организации  и  </w:t>
            </w:r>
            <w:proofErr w:type="gramStart"/>
            <w:r w:rsidRPr="000342B3">
              <w:rPr>
                <w:rFonts w:cs="Times New Roman"/>
                <w:szCs w:val="24"/>
              </w:rPr>
              <w:t>оформлении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 контрольно-оценочных средств, по ведению научно-исследовательской деятельности.      Работа методического совета проводится  в соответствии с задачами и единым</w:t>
            </w:r>
            <w:r w:rsidRPr="000342B3">
              <w:rPr>
                <w:rFonts w:cs="Times New Roman"/>
                <w:szCs w:val="24"/>
                <w:lang w:val="sah-RU"/>
              </w:rPr>
              <w:t xml:space="preserve"> </w:t>
            </w:r>
            <w:r w:rsidRPr="000342B3">
              <w:rPr>
                <w:rFonts w:cs="Times New Roman"/>
                <w:szCs w:val="24"/>
              </w:rPr>
              <w:t xml:space="preserve"> годовым планом методической работы техникума по повышению образовательного, интеллектуального уровня педагогов и обеспечению качества образования студентов.</w:t>
            </w:r>
          </w:p>
          <w:p w:rsidR="00426B72" w:rsidRPr="000342B3" w:rsidRDefault="00426B72" w:rsidP="0076356A">
            <w:pPr>
              <w:pStyle w:val="af7"/>
              <w:spacing w:line="360" w:lineRule="auto"/>
              <w:ind w:firstLine="720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Содержание работы методического совета носит комплексный характер и включает управленческие, педагогические и технологические направления деятельности методической службы. В функции методического совета входит: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анализ затруднений и потребностей педагогов;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анализ качества результатов профессионального обучения, знаний, умений и практического опыта студентов;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 диагностика деятельности методической службы и ее коррекция;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проектирование программы функционирования и развития методической службы техникума;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организация и обеспечение координации деятельности всех структурных подразделений методической службы (предметно-цикловых комиссий, проблемных и творческих групп, информационной и психологической службы);</w:t>
            </w:r>
          </w:p>
          <w:p w:rsidR="00426B72" w:rsidRPr="000342B3" w:rsidRDefault="00426B72" w:rsidP="0076356A">
            <w:pPr>
              <w:pStyle w:val="af7"/>
              <w:spacing w:line="360" w:lineRule="auto"/>
              <w:jc w:val="both"/>
              <w:rPr>
                <w:b w:val="0"/>
                <w:szCs w:val="24"/>
              </w:rPr>
            </w:pPr>
            <w:r w:rsidRPr="000342B3">
              <w:rPr>
                <w:b w:val="0"/>
                <w:szCs w:val="24"/>
              </w:rPr>
              <w:t>- обобщение и оформление результатов деятельности методической службы.</w:t>
            </w:r>
          </w:p>
          <w:p w:rsidR="00426B72" w:rsidRPr="000342B3" w:rsidRDefault="00426B72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Заседания методического совета проводились  один  раз  в  два  месяца  по  утвержденному  плану.  На  заседаниях научно-методического  совета  рассматривались вопросы по нормативно-регламентирующей  и  планирующей документации,  анализирующие  материалы  научно-исследовательской, методической  работы предметно-цикловых  комиссий,  вопросы  разработки  ППКРС, ППССЗ по ФГОС и по ТОП-50,  анализ  планирующей документации,  о  ходе  выполнения  программы  развития техникума, внедрение профессионального стандарта «Педагог профобразования».</w:t>
            </w:r>
          </w:p>
          <w:p w:rsidR="00426B72" w:rsidRPr="000342B3" w:rsidRDefault="00426B72" w:rsidP="0076356A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cs="Times New Roman"/>
                <w:szCs w:val="24"/>
              </w:rPr>
              <w:lastRenderedPageBreak/>
              <w:t xml:space="preserve"> В структуру методической службы входят 5 предметно-цикловых комиссий: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   </w:t>
            </w:r>
          </w:p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1"/>
          <w:wAfter w:w="143" w:type="dxa"/>
          <w:trHeight w:val="288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5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предметно-цикловая комиссия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кол-во членов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стаж руководства ПЦК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 1.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 Энергетиков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Гоголев Иван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2 год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 2.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Металлообработки 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Воронцова Наталия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17 лет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 3.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Строителей 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Олесов</w:t>
            </w:r>
            <w:proofErr w:type="spellEnd"/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Денис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3 года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Ювелиров и огранщиков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Белолюбская</w:t>
            </w:r>
            <w:proofErr w:type="spellEnd"/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Татьяна </w:t>
            </w:r>
            <w:proofErr w:type="spellStart"/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21 год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3"/>
          <w:wAfter w:w="379" w:type="dxa"/>
          <w:trHeight w:val="2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Воспитателей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Яковлева </w:t>
            </w:r>
          </w:p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342B3">
              <w:rPr>
                <w:rFonts w:eastAsia="Times New Roman" w:cs="Times New Roman"/>
                <w:color w:val="000000"/>
                <w:szCs w:val="24"/>
                <w:lang w:eastAsia="ru-RU"/>
              </w:rPr>
              <w:t>3 года</w:t>
            </w:r>
          </w:p>
        </w:tc>
        <w:tc>
          <w:tcPr>
            <w:tcW w:w="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26B72" w:rsidRPr="000342B3" w:rsidTr="00426B72">
        <w:trPr>
          <w:gridAfter w:val="1"/>
          <w:wAfter w:w="143" w:type="dxa"/>
          <w:trHeight w:val="288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72" w:rsidRPr="000342B3" w:rsidRDefault="00426B72" w:rsidP="0076356A">
            <w:pPr>
              <w:spacing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bookmarkEnd w:id="0"/>
    <w:p w:rsidR="00426B72" w:rsidRPr="000342B3" w:rsidRDefault="004904F5" w:rsidP="0076356A">
      <w:pPr>
        <w:spacing w:line="360" w:lineRule="auto"/>
        <w:contextualSpacing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b/>
          <w:szCs w:val="24"/>
        </w:rPr>
        <w:t>1.</w:t>
      </w:r>
      <w:r w:rsidR="00516F67">
        <w:rPr>
          <w:rFonts w:cs="Times New Roman"/>
          <w:b/>
          <w:szCs w:val="24"/>
        </w:rPr>
        <w:t>4</w:t>
      </w:r>
      <w:r w:rsidRPr="000342B3">
        <w:rPr>
          <w:rFonts w:cs="Times New Roman"/>
          <w:b/>
          <w:szCs w:val="24"/>
        </w:rPr>
        <w:t>.</w:t>
      </w:r>
      <w:r w:rsidR="00426B72" w:rsidRPr="000342B3">
        <w:rPr>
          <w:rFonts w:cs="Times New Roman"/>
          <w:b/>
          <w:szCs w:val="24"/>
        </w:rPr>
        <w:t xml:space="preserve"> Использование современных образовательных  технологий</w:t>
      </w:r>
      <w:r w:rsidR="00426B72" w:rsidRPr="000342B3">
        <w:rPr>
          <w:rFonts w:cs="Times New Roman"/>
          <w:b/>
          <w:szCs w:val="24"/>
          <w:lang w:val="sah-RU"/>
        </w:rPr>
        <w:t>.</w:t>
      </w:r>
    </w:p>
    <w:p w:rsidR="00426B72" w:rsidRPr="000342B3" w:rsidRDefault="00426B72" w:rsidP="0076356A">
      <w:pPr>
        <w:spacing w:after="0" w:line="360" w:lineRule="auto"/>
        <w:ind w:firstLine="360"/>
        <w:contextualSpacing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</w:rPr>
        <w:t xml:space="preserve">Содержание учебно-методической работы основано, прежде всего, на внедрении </w:t>
      </w:r>
      <w:r w:rsidRPr="000342B3">
        <w:rPr>
          <w:rFonts w:cs="Times New Roman"/>
          <w:szCs w:val="24"/>
          <w:lang w:val="sah-RU"/>
        </w:rPr>
        <w:t>инновационных</w:t>
      </w:r>
      <w:r w:rsidRPr="000342B3">
        <w:rPr>
          <w:rFonts w:cs="Times New Roman"/>
          <w:szCs w:val="24"/>
        </w:rPr>
        <w:t xml:space="preserve"> педагогических и информационных технологий. Современные педагогические технологии такие, как обучение в сотрудничестве, проектная методика с использованием информационных технологий, Интернет-ресурсов позволяют реализовать личностно-ориентированный подход в обучении, обеспечивают индивидуализацию и дифференциацию обучения с </w:t>
      </w:r>
      <w:proofErr w:type="spellStart"/>
      <w:r w:rsidRPr="000342B3">
        <w:rPr>
          <w:rFonts w:cs="Times New Roman"/>
          <w:szCs w:val="24"/>
        </w:rPr>
        <w:t>учѐтом</w:t>
      </w:r>
      <w:proofErr w:type="spellEnd"/>
      <w:r w:rsidRPr="000342B3">
        <w:rPr>
          <w:rFonts w:cs="Times New Roman"/>
          <w:szCs w:val="24"/>
        </w:rPr>
        <w:t xml:space="preserve"> способностей студентов, их уровня </w:t>
      </w:r>
      <w:proofErr w:type="spellStart"/>
      <w:r w:rsidRPr="000342B3">
        <w:rPr>
          <w:rFonts w:cs="Times New Roman"/>
          <w:szCs w:val="24"/>
        </w:rPr>
        <w:t>обученности</w:t>
      </w:r>
      <w:proofErr w:type="spellEnd"/>
      <w:r w:rsidRPr="000342B3">
        <w:rPr>
          <w:rFonts w:cs="Times New Roman"/>
          <w:szCs w:val="24"/>
        </w:rPr>
        <w:t xml:space="preserve">, интересов и т.д. Педагогический коллектив техникума, используя достижения передового педагогического опыта и науки, постоянно работает над внедрением технологии проблемного, развивающего, активного обучения. Мастера </w:t>
      </w:r>
      <w:proofErr w:type="gramStart"/>
      <w:r w:rsidRPr="000342B3">
        <w:rPr>
          <w:rFonts w:cs="Times New Roman"/>
          <w:szCs w:val="24"/>
        </w:rPr>
        <w:t>п</w:t>
      </w:r>
      <w:proofErr w:type="gramEnd"/>
      <w:r w:rsidRPr="000342B3">
        <w:rPr>
          <w:rFonts w:cs="Times New Roman"/>
          <w:szCs w:val="24"/>
        </w:rPr>
        <w:t xml:space="preserve">/о и преподаватели не только воплощают образовательную программу в учебный процесс, но и непосредственно </w:t>
      </w:r>
      <w:proofErr w:type="spellStart"/>
      <w:r w:rsidRPr="000342B3">
        <w:rPr>
          <w:rFonts w:cs="Times New Roman"/>
          <w:szCs w:val="24"/>
        </w:rPr>
        <w:t>участву</w:t>
      </w:r>
      <w:proofErr w:type="spellEnd"/>
      <w:r w:rsidRPr="000342B3">
        <w:rPr>
          <w:rFonts w:cs="Times New Roman"/>
          <w:szCs w:val="24"/>
          <w:lang w:val="sah-RU"/>
        </w:rPr>
        <w:t>ю</w:t>
      </w:r>
      <w:r w:rsidRPr="000342B3">
        <w:rPr>
          <w:rFonts w:cs="Times New Roman"/>
          <w:szCs w:val="24"/>
        </w:rPr>
        <w:t xml:space="preserve">т в формировании содержания образования, его обновлении: каждый педагог  вовлечен в активный процесс составления рабочих программ, курсов лекций, учебных пособий по дисциплинам, методических указаний по проведению лабораторных и практических занятий, методических рекомендаций по выполнению курсовых работ, фонда оценочных средств. Это свидетельствует о возрастании научной составляющей методической работы педагогического коллектива. Важное место в создании методической документации нового поколения занимает разработка всего спектра новых </w:t>
      </w:r>
      <w:r w:rsidRPr="000342B3">
        <w:rPr>
          <w:rFonts w:cs="Times New Roman"/>
          <w:szCs w:val="24"/>
        </w:rPr>
        <w:lastRenderedPageBreak/>
        <w:t>электронных форм и средств образовательной деятельности и оптимальное их сочетание с традиционными компонентами учебного процесса. В методическом кабинете формируется база данных электронных учебно-методических материалов. В целом использование новейших информационных сре</w:t>
      </w:r>
      <w:proofErr w:type="gramStart"/>
      <w:r w:rsidRPr="000342B3">
        <w:rPr>
          <w:rFonts w:cs="Times New Roman"/>
          <w:szCs w:val="24"/>
        </w:rPr>
        <w:t>дств сп</w:t>
      </w:r>
      <w:proofErr w:type="gramEnd"/>
      <w:r w:rsidRPr="000342B3">
        <w:rPr>
          <w:rFonts w:cs="Times New Roman"/>
          <w:szCs w:val="24"/>
        </w:rPr>
        <w:t xml:space="preserve">особствует научному обогащению учебного процесса, обеспечению его фундаментальности и предъявляет новые требования к педагогическому персоналу. </w:t>
      </w:r>
    </w:p>
    <w:p w:rsidR="00426B72" w:rsidRPr="000342B3" w:rsidRDefault="00426B72" w:rsidP="0076356A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  <w:lang w:val="sah-RU"/>
        </w:rPr>
        <w:t xml:space="preserve">На уроках преподавателями используются  разнообразные формы познавательной деятельности обучающихся, широко внедряются и применяются новые педагогические технологии, такие как технология модульного и блочно-модульного обучения, разноуровневое обучение, информационно-коммуникационные технологии, здоровьесберегающие технологии, личностно-ориентированные технологии, проектные методы обучения, исследовательские методы в обучении, многомерная дидактическая технология, социально-ориентированная технология, личностно-ориентированный подход, теория поэтапного формирования умственных действий, технология, ориентированная на действия.    </w:t>
      </w:r>
    </w:p>
    <w:p w:rsidR="004904F5" w:rsidRPr="00516F67" w:rsidRDefault="00042A35" w:rsidP="00516F67">
      <w:pPr>
        <w:pStyle w:val="ae"/>
        <w:numPr>
          <w:ilvl w:val="1"/>
          <w:numId w:val="12"/>
        </w:numPr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04F5" w:rsidRPr="00516F67">
        <w:rPr>
          <w:b/>
          <w:sz w:val="24"/>
          <w:szCs w:val="24"/>
        </w:rPr>
        <w:t>Социальное, государственно-частное партнерство</w:t>
      </w:r>
    </w:p>
    <w:p w:rsidR="004904F5" w:rsidRPr="000342B3" w:rsidRDefault="004904F5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Основной целью развития социального партнёрства является реализация конкурентоспособного качественного профессионального образования для будущих специалистов, с одной стороны, удовлетворение текущих и будущих потребностей региональных предприятий в квалифицированных кадрах, с другой. Техникум ориентируется на потребности работодателей и студентов и создаёт механизмы, позволяющие непрерывно отслеживать изменения конъюнктуры рынка труда и требований основных потребителей к качеству образования.  </w:t>
      </w:r>
    </w:p>
    <w:p w:rsidR="004904F5" w:rsidRPr="000342B3" w:rsidRDefault="004904F5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Работодатели влияют на качество образования, участвуя </w:t>
      </w:r>
      <w:proofErr w:type="gramStart"/>
      <w:r w:rsidRPr="000342B3">
        <w:rPr>
          <w:rFonts w:cs="Times New Roman"/>
          <w:szCs w:val="24"/>
        </w:rPr>
        <w:t>в</w:t>
      </w:r>
      <w:proofErr w:type="gramEnd"/>
      <w:r w:rsidRPr="000342B3">
        <w:rPr>
          <w:rFonts w:cs="Times New Roman"/>
          <w:szCs w:val="24"/>
        </w:rPr>
        <w:t>: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реализации образовательных программ,  как на стадии разработки учебных программ, так и в процессах формирования предметных компетенций;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внутренней оценке фактических результатов обучения студентов и выпускников и предоставляемых гарантий качества образования;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 независимой внешней оценке программ в качестве экспертов;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proofErr w:type="gramStart"/>
      <w:r w:rsidRPr="000342B3">
        <w:rPr>
          <w:sz w:val="24"/>
          <w:szCs w:val="24"/>
        </w:rPr>
        <w:t>формировании</w:t>
      </w:r>
      <w:proofErr w:type="gramEnd"/>
      <w:r w:rsidRPr="000342B3">
        <w:rPr>
          <w:sz w:val="24"/>
          <w:szCs w:val="24"/>
        </w:rPr>
        <w:t xml:space="preserve"> и оценке предметных компетенций  студентов и выпускников;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оценке результатов производственных практик студентов;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разработке новых образовательных программ;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разработке и обсуждению предполагаемых результатов обучения;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lastRenderedPageBreak/>
        <w:t>пересмотру и актуализация содержания программ производственных практик;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утверждению тем дипломных работ;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оценке  квалификации выпускников;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участие работодателей (представителей) в процессе проведения ГИА;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участие работодателей в процессе аккредитации, лицензировании новых образовательных профессиональных программ, востребованных для города и региона; 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>участие работодателей в конкурсах профессионального мастерства, студенческих конференциях, предметных декадах, заседаниях «круглых столов»;  совместное участие в выставках;</w:t>
      </w:r>
    </w:p>
    <w:p w:rsidR="004904F5" w:rsidRPr="000342B3" w:rsidRDefault="004904F5" w:rsidP="0076356A">
      <w:pPr>
        <w:pStyle w:val="ae"/>
        <w:numPr>
          <w:ilvl w:val="0"/>
          <w:numId w:val="1"/>
        </w:numPr>
        <w:spacing w:line="360" w:lineRule="auto"/>
        <w:ind w:left="426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 краткосрочная стажировка преподавателей и мастеров.</w:t>
      </w:r>
    </w:p>
    <w:p w:rsidR="004904F5" w:rsidRPr="000342B3" w:rsidRDefault="004904F5" w:rsidP="0076356A">
      <w:pPr>
        <w:spacing w:after="0"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</w:t>
      </w:r>
      <w:r w:rsidR="00042A35">
        <w:rPr>
          <w:rFonts w:cs="Times New Roman"/>
          <w:szCs w:val="24"/>
        </w:rPr>
        <w:t xml:space="preserve">          </w:t>
      </w:r>
      <w:r w:rsidRPr="000342B3">
        <w:rPr>
          <w:rFonts w:cs="Times New Roman"/>
          <w:szCs w:val="24"/>
        </w:rPr>
        <w:t xml:space="preserve">ГАПОУ  РС (Я) «Якутский промышленный техникум имени </w:t>
      </w:r>
      <w:proofErr w:type="spellStart"/>
      <w:r w:rsidRPr="000342B3">
        <w:rPr>
          <w:rFonts w:cs="Times New Roman"/>
          <w:szCs w:val="24"/>
        </w:rPr>
        <w:t>Т.Г.Десяткина</w:t>
      </w:r>
      <w:proofErr w:type="spellEnd"/>
      <w:r w:rsidRPr="000342B3">
        <w:rPr>
          <w:rFonts w:cs="Times New Roman"/>
          <w:szCs w:val="24"/>
        </w:rPr>
        <w:t xml:space="preserve">» </w:t>
      </w:r>
    </w:p>
    <w:p w:rsidR="004904F5" w:rsidRPr="000342B3" w:rsidRDefault="004904F5" w:rsidP="0076356A">
      <w:pPr>
        <w:spacing w:after="0"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имеет договоры и соглашения со следующими социальными партнерами:</w:t>
      </w: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534"/>
        <w:gridCol w:w="8930"/>
      </w:tblGrid>
      <w:tr w:rsidR="004904F5" w:rsidRPr="000342B3" w:rsidTr="00714AD3">
        <w:trPr>
          <w:trHeight w:val="8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Соглашение о социально-экономическом сотрудничестве между МКУ «Управа Промышленный округ» городского округа г. Якутск.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 xml:space="preserve">Договор о взаимном сотрудничестве ООО НПК «ЭПЛ </w:t>
            </w:r>
            <w:proofErr w:type="spellStart"/>
            <w:r w:rsidRPr="000342B3">
              <w:rPr>
                <w:sz w:val="24"/>
                <w:lang w:eastAsia="en-US"/>
              </w:rPr>
              <w:t>Даймонд</w:t>
            </w:r>
            <w:proofErr w:type="spellEnd"/>
            <w:r w:rsidRPr="000342B3">
              <w:rPr>
                <w:sz w:val="24"/>
                <w:lang w:eastAsia="en-US"/>
              </w:rPr>
              <w:t>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 xml:space="preserve">Договор о взаимном сотрудничестве  ОАО «Якутская </w:t>
            </w:r>
            <w:proofErr w:type="spellStart"/>
            <w:r w:rsidRPr="000342B3">
              <w:rPr>
                <w:sz w:val="24"/>
                <w:lang w:eastAsia="en-US"/>
              </w:rPr>
              <w:t>энергоремонтная</w:t>
            </w:r>
            <w:proofErr w:type="spellEnd"/>
            <w:r w:rsidRPr="000342B3">
              <w:rPr>
                <w:sz w:val="24"/>
                <w:lang w:eastAsia="en-US"/>
              </w:rPr>
              <w:t xml:space="preserve"> компания»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Договор о взаимном сотрудничестве ОАО «</w:t>
            </w:r>
            <w:proofErr w:type="spellStart"/>
            <w:r w:rsidRPr="000342B3">
              <w:rPr>
                <w:sz w:val="24"/>
                <w:lang w:eastAsia="en-US"/>
              </w:rPr>
              <w:t>Сахатранснефтегаз</w:t>
            </w:r>
            <w:proofErr w:type="spellEnd"/>
            <w:r w:rsidRPr="000342B3">
              <w:rPr>
                <w:sz w:val="24"/>
                <w:lang w:eastAsia="en-US"/>
              </w:rPr>
              <w:t>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Договор о взаимном сотрудничестве  ООО «</w:t>
            </w:r>
            <w:proofErr w:type="spellStart"/>
            <w:r w:rsidRPr="000342B3">
              <w:rPr>
                <w:sz w:val="24"/>
                <w:lang w:eastAsia="en-US"/>
              </w:rPr>
              <w:t>Газтепломонтаж</w:t>
            </w:r>
            <w:proofErr w:type="spellEnd"/>
            <w:r w:rsidRPr="000342B3">
              <w:rPr>
                <w:sz w:val="24"/>
                <w:lang w:eastAsia="en-US"/>
              </w:rPr>
              <w:t>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Соглашение о партнерстве ООО Ювелирная компания «Звезда Якутии»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ООО «СЭЙБИЭМ»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 xml:space="preserve"> </w:t>
            </w:r>
            <w:r w:rsidRPr="000342B3">
              <w:rPr>
                <w:sz w:val="24"/>
              </w:rPr>
              <w:t>ООО «ДДК»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 xml:space="preserve">МО «Партизанский наслег»  </w:t>
            </w:r>
            <w:proofErr w:type="spellStart"/>
            <w:r w:rsidRPr="000342B3">
              <w:rPr>
                <w:sz w:val="24"/>
                <w:lang w:eastAsia="en-US"/>
              </w:rPr>
              <w:t>Намского</w:t>
            </w:r>
            <w:proofErr w:type="spellEnd"/>
            <w:r w:rsidRPr="000342B3">
              <w:rPr>
                <w:sz w:val="24"/>
                <w:lang w:eastAsia="en-US"/>
              </w:rPr>
              <w:t xml:space="preserve"> улуса 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О взаимном сотрудничестве  Администрация МО «</w:t>
            </w:r>
            <w:proofErr w:type="spellStart"/>
            <w:r w:rsidRPr="000342B3">
              <w:rPr>
                <w:sz w:val="24"/>
                <w:lang w:eastAsia="en-US"/>
              </w:rPr>
              <w:t>Намский</w:t>
            </w:r>
            <w:proofErr w:type="spellEnd"/>
            <w:r w:rsidRPr="000342B3">
              <w:rPr>
                <w:sz w:val="24"/>
                <w:lang w:eastAsia="en-US"/>
              </w:rPr>
              <w:t xml:space="preserve"> улус», 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О сотрудничестве между Администрацией МР «</w:t>
            </w:r>
            <w:proofErr w:type="spellStart"/>
            <w:r w:rsidRPr="000342B3">
              <w:rPr>
                <w:sz w:val="24"/>
                <w:lang w:eastAsia="en-US"/>
              </w:rPr>
              <w:t>Хангаласский</w:t>
            </w:r>
            <w:proofErr w:type="spellEnd"/>
            <w:r w:rsidRPr="000342B3">
              <w:rPr>
                <w:sz w:val="24"/>
                <w:lang w:eastAsia="en-US"/>
              </w:rPr>
              <w:t xml:space="preserve"> улус» 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О сотрудничестве между Администрацией МР «</w:t>
            </w:r>
            <w:proofErr w:type="spellStart"/>
            <w:r w:rsidRPr="000342B3">
              <w:rPr>
                <w:sz w:val="24"/>
                <w:lang w:eastAsia="en-US"/>
              </w:rPr>
              <w:t>Мегино-Кангаласский</w:t>
            </w:r>
            <w:proofErr w:type="spellEnd"/>
            <w:r w:rsidRPr="000342B3">
              <w:rPr>
                <w:sz w:val="24"/>
                <w:lang w:eastAsia="en-US"/>
              </w:rPr>
              <w:t xml:space="preserve"> улус» 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 xml:space="preserve">О сотрудничестве между Администрацией МР «Горный улус»  </w:t>
            </w:r>
          </w:p>
        </w:tc>
      </w:tr>
      <w:tr w:rsidR="004904F5" w:rsidRPr="000342B3" w:rsidTr="00714A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4F5" w:rsidRPr="000342B3" w:rsidRDefault="004904F5" w:rsidP="0076356A">
            <w:pPr>
              <w:pStyle w:val="af4"/>
              <w:spacing w:line="360" w:lineRule="auto"/>
              <w:jc w:val="both"/>
              <w:rPr>
                <w:sz w:val="24"/>
                <w:lang w:eastAsia="en-US"/>
              </w:rPr>
            </w:pPr>
            <w:r w:rsidRPr="000342B3">
              <w:rPr>
                <w:sz w:val="24"/>
                <w:lang w:eastAsia="en-US"/>
              </w:rPr>
              <w:t>О сотрудничестве между Администрацией МР «</w:t>
            </w:r>
            <w:proofErr w:type="spellStart"/>
            <w:r w:rsidRPr="000342B3">
              <w:rPr>
                <w:sz w:val="24"/>
                <w:lang w:eastAsia="en-US"/>
              </w:rPr>
              <w:t>Чурапчинский</w:t>
            </w:r>
            <w:proofErr w:type="spellEnd"/>
            <w:r w:rsidRPr="000342B3">
              <w:rPr>
                <w:sz w:val="24"/>
                <w:lang w:eastAsia="en-US"/>
              </w:rPr>
              <w:t xml:space="preserve"> улус (район)» </w:t>
            </w:r>
          </w:p>
        </w:tc>
      </w:tr>
    </w:tbl>
    <w:p w:rsidR="00426B72" w:rsidRPr="000342B3" w:rsidRDefault="004904F5" w:rsidP="0076356A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Приоритетным направлением работы по дальнейшему трудоустройству выпускников и обновления материально-технической базы техникума является система социальных партнёрских отношений с работодателями. Ежегодно председателями государственной итоговой аттестации, квалификационных экзаменов приглашаются потенциальные работодатели – руководители предприятий. Студенты проходят учебную и производственную практику на базе предприятий, опытные работники прикрепляются </w:t>
      </w:r>
      <w:r w:rsidRPr="000342B3">
        <w:rPr>
          <w:rFonts w:cs="Times New Roman"/>
          <w:szCs w:val="24"/>
        </w:rPr>
        <w:lastRenderedPageBreak/>
        <w:t>наставниками студентов, прививают им трудовые навыки, необходимые профессиональные компетенции.</w:t>
      </w:r>
    </w:p>
    <w:p w:rsidR="00B03BD2" w:rsidRDefault="00B03BD2" w:rsidP="0076356A">
      <w:pPr>
        <w:spacing w:line="360" w:lineRule="auto"/>
        <w:jc w:val="both"/>
        <w:rPr>
          <w:rFonts w:cs="Times New Roman"/>
          <w:szCs w:val="24"/>
        </w:rPr>
      </w:pPr>
    </w:p>
    <w:p w:rsidR="009E7E07" w:rsidRPr="00516F67" w:rsidRDefault="0076356A" w:rsidP="00516F67">
      <w:pPr>
        <w:pStyle w:val="ae"/>
        <w:numPr>
          <w:ilvl w:val="0"/>
          <w:numId w:val="2"/>
        </w:numPr>
        <w:spacing w:line="360" w:lineRule="auto"/>
        <w:jc w:val="center"/>
        <w:rPr>
          <w:b/>
          <w:sz w:val="24"/>
          <w:szCs w:val="24"/>
        </w:rPr>
      </w:pPr>
      <w:r w:rsidRPr="00516F67">
        <w:rPr>
          <w:b/>
          <w:sz w:val="24"/>
          <w:szCs w:val="24"/>
        </w:rPr>
        <w:t xml:space="preserve"> </w:t>
      </w:r>
      <w:r w:rsidR="00B03BD2" w:rsidRPr="00516F67">
        <w:rPr>
          <w:b/>
          <w:sz w:val="24"/>
          <w:szCs w:val="24"/>
        </w:rPr>
        <w:t>Реализация стандартов WORLDSKILLS RUSSIA</w:t>
      </w:r>
    </w:p>
    <w:p w:rsidR="009E7E07" w:rsidRDefault="00B03BD2" w:rsidP="0076356A">
      <w:pPr>
        <w:spacing w:after="0" w:line="360" w:lineRule="auto"/>
        <w:jc w:val="center"/>
        <w:rPr>
          <w:rFonts w:cs="Times New Roman"/>
          <w:b/>
          <w:szCs w:val="24"/>
        </w:rPr>
      </w:pPr>
      <w:r w:rsidRPr="000342B3">
        <w:rPr>
          <w:rFonts w:cs="Times New Roman"/>
          <w:b/>
          <w:szCs w:val="24"/>
        </w:rPr>
        <w:t>в ГАПОУ Р</w:t>
      </w:r>
      <w:proofErr w:type="gramStart"/>
      <w:r w:rsidRPr="000342B3">
        <w:rPr>
          <w:rFonts w:cs="Times New Roman"/>
          <w:b/>
          <w:szCs w:val="24"/>
        </w:rPr>
        <w:t>С(</w:t>
      </w:r>
      <w:proofErr w:type="gramEnd"/>
      <w:r w:rsidRPr="000342B3">
        <w:rPr>
          <w:rFonts w:cs="Times New Roman"/>
          <w:b/>
          <w:szCs w:val="24"/>
        </w:rPr>
        <w:t xml:space="preserve">Я) «Якутский промышленный техникум имени </w:t>
      </w:r>
      <w:proofErr w:type="spellStart"/>
      <w:r w:rsidRPr="000342B3">
        <w:rPr>
          <w:rFonts w:cs="Times New Roman"/>
          <w:b/>
          <w:szCs w:val="24"/>
        </w:rPr>
        <w:t>Т.Г.Десяткина</w:t>
      </w:r>
      <w:proofErr w:type="spellEnd"/>
      <w:r w:rsidRPr="000342B3">
        <w:rPr>
          <w:rFonts w:cs="Times New Roman"/>
          <w:b/>
          <w:szCs w:val="24"/>
        </w:rPr>
        <w:t>»</w:t>
      </w:r>
    </w:p>
    <w:p w:rsidR="00B03BD2" w:rsidRPr="000342B3" w:rsidRDefault="00B03BD2" w:rsidP="0076356A">
      <w:pPr>
        <w:spacing w:after="0" w:line="360" w:lineRule="auto"/>
        <w:jc w:val="center"/>
        <w:rPr>
          <w:rFonts w:cs="Times New Roman"/>
          <w:b/>
          <w:szCs w:val="24"/>
        </w:rPr>
      </w:pPr>
      <w:r w:rsidRPr="000342B3">
        <w:rPr>
          <w:rFonts w:cs="Times New Roman"/>
          <w:b/>
          <w:szCs w:val="24"/>
        </w:rPr>
        <w:t>по профессии 15.01.05 Сварщик (ручной и частично механизированной сварки (наплавки))  - (далее Сварщик).</w:t>
      </w:r>
    </w:p>
    <w:p w:rsidR="00426B72" w:rsidRPr="000342B3" w:rsidRDefault="00426B72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AA5101" w:rsidRDefault="004904F5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Возрастающие требования работодателей к выпускнику, а также уровень заданий для конкурсантов в рамках чемпионатов «Молодые профессионалы» (WORLDSKILLS RUSSIA), требующий высокой квалификации участников, ведут к необходимости </w:t>
      </w:r>
      <w:r w:rsidR="00B03BD2" w:rsidRPr="000342B3">
        <w:rPr>
          <w:rFonts w:cs="Times New Roman"/>
          <w:szCs w:val="24"/>
        </w:rPr>
        <w:t>довести</w:t>
      </w:r>
      <w:r w:rsidRPr="000342B3">
        <w:rPr>
          <w:rFonts w:cs="Times New Roman"/>
          <w:szCs w:val="24"/>
        </w:rPr>
        <w:t xml:space="preserve"> обучающихся до требуемого профессионального уровня. Техникум </w:t>
      </w:r>
      <w:r w:rsidR="00933AAB" w:rsidRPr="000342B3">
        <w:rPr>
          <w:rFonts w:cs="Times New Roman"/>
          <w:szCs w:val="24"/>
        </w:rPr>
        <w:t>располагает современным оборудованием, которое позволяет осуществлять реализацию образовательных программ СПО</w:t>
      </w:r>
      <w:r w:rsidR="009331FF">
        <w:rPr>
          <w:rFonts w:cs="Times New Roman"/>
          <w:szCs w:val="24"/>
        </w:rPr>
        <w:t xml:space="preserve"> ТОП-50</w:t>
      </w:r>
      <w:r w:rsidR="00933AAB" w:rsidRPr="000342B3">
        <w:rPr>
          <w:rFonts w:cs="Times New Roman"/>
          <w:szCs w:val="24"/>
        </w:rPr>
        <w:t>: программы подготовки квалифицированных рабочих, с</w:t>
      </w:r>
      <w:r w:rsidR="00AA5101">
        <w:rPr>
          <w:rFonts w:cs="Times New Roman"/>
          <w:szCs w:val="24"/>
        </w:rPr>
        <w:t xml:space="preserve">лужащих по профессии «Сварщик» </w:t>
      </w:r>
      <w:r w:rsidR="00933AAB" w:rsidRPr="000342B3">
        <w:rPr>
          <w:rFonts w:cs="Times New Roman"/>
          <w:szCs w:val="24"/>
        </w:rPr>
        <w:t xml:space="preserve">и вести качественную подготовку студентов к участию в профессиональных конкурсах различного уровня по методике </w:t>
      </w:r>
      <w:proofErr w:type="spellStart"/>
      <w:r w:rsidR="00933AAB" w:rsidRPr="000342B3">
        <w:rPr>
          <w:rFonts w:cs="Times New Roman"/>
          <w:szCs w:val="24"/>
        </w:rPr>
        <w:t>WorldSkills</w:t>
      </w:r>
      <w:proofErr w:type="spellEnd"/>
      <w:r w:rsidR="00933AAB" w:rsidRPr="000342B3">
        <w:rPr>
          <w:rFonts w:cs="Times New Roman"/>
          <w:szCs w:val="24"/>
        </w:rPr>
        <w:t xml:space="preserve"> по направлению «Сварочные технологии». Оборудование производственных (сварочных) участков в цехах и подразделениях </w:t>
      </w:r>
      <w:r w:rsidRPr="000342B3">
        <w:rPr>
          <w:rFonts w:cs="Times New Roman"/>
          <w:szCs w:val="24"/>
        </w:rPr>
        <w:t>социальных партнеров</w:t>
      </w:r>
      <w:r w:rsidR="00933AAB" w:rsidRPr="000342B3">
        <w:rPr>
          <w:rFonts w:cs="Times New Roman"/>
          <w:szCs w:val="24"/>
        </w:rPr>
        <w:t xml:space="preserve"> позволяет студентам выполнять все виды работ, предусмотренные программой производственной практики. </w:t>
      </w:r>
    </w:p>
    <w:p w:rsidR="009E7E07" w:rsidRPr="009E7E07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t>Цель</w:t>
      </w:r>
      <w:r w:rsidR="00AA5101">
        <w:t xml:space="preserve"> техникума по </w:t>
      </w:r>
      <w:r>
        <w:t>р</w:t>
      </w:r>
      <w:r w:rsidRPr="009E7E07">
        <w:rPr>
          <w:rFonts w:cs="Times New Roman"/>
          <w:szCs w:val="24"/>
        </w:rPr>
        <w:t>еализаци</w:t>
      </w:r>
      <w:r>
        <w:rPr>
          <w:rFonts w:cs="Times New Roman"/>
          <w:szCs w:val="24"/>
        </w:rPr>
        <w:t>и</w:t>
      </w:r>
      <w:r w:rsidRPr="009E7E07">
        <w:rPr>
          <w:rFonts w:cs="Times New Roman"/>
          <w:szCs w:val="24"/>
        </w:rPr>
        <w:t xml:space="preserve"> стандартов WORLDSKILLS RUSSIA в ГАПОУ Р</w:t>
      </w:r>
      <w:proofErr w:type="gramStart"/>
      <w:r w:rsidRPr="009E7E07">
        <w:rPr>
          <w:rFonts w:cs="Times New Roman"/>
          <w:szCs w:val="24"/>
        </w:rPr>
        <w:t>С(</w:t>
      </w:r>
      <w:proofErr w:type="gramEnd"/>
      <w:r w:rsidRPr="009E7E07">
        <w:rPr>
          <w:rFonts w:cs="Times New Roman"/>
          <w:szCs w:val="24"/>
        </w:rPr>
        <w:t xml:space="preserve">Я) «Якутский промышленный техникум имени </w:t>
      </w:r>
      <w:proofErr w:type="spellStart"/>
      <w:r w:rsidRPr="009E7E07">
        <w:rPr>
          <w:rFonts w:cs="Times New Roman"/>
          <w:szCs w:val="24"/>
        </w:rPr>
        <w:t>Т.Г.Десяткина</w:t>
      </w:r>
      <w:proofErr w:type="spellEnd"/>
      <w:r w:rsidRPr="009E7E07">
        <w:rPr>
          <w:rFonts w:cs="Times New Roman"/>
          <w:szCs w:val="24"/>
        </w:rPr>
        <w:t>» по профессии 15.01.05 Сварщик (ручной и частично механизированной сварки (наплавки))  - (далее Сварщик).</w:t>
      </w:r>
    </w:p>
    <w:p w:rsidR="00AA5101" w:rsidRDefault="00AA5101" w:rsidP="0076356A">
      <w:pPr>
        <w:spacing w:line="360" w:lineRule="auto"/>
        <w:ind w:firstLine="708"/>
        <w:jc w:val="both"/>
      </w:pPr>
      <w:r>
        <w:t xml:space="preserve">1. Создать новую современную образовательную среду и транслировать разработанные образовательные программы и образовательные практики: модули, методики и технологии подготовки в другие образовательные учреждения. </w:t>
      </w:r>
    </w:p>
    <w:p w:rsidR="00AA5101" w:rsidRDefault="00AA5101" w:rsidP="0076356A">
      <w:pPr>
        <w:spacing w:line="360" w:lineRule="auto"/>
        <w:ind w:firstLine="708"/>
        <w:jc w:val="both"/>
      </w:pPr>
      <w:r>
        <w:t xml:space="preserve">Задачи: </w:t>
      </w:r>
    </w:p>
    <w:p w:rsidR="00AA5101" w:rsidRDefault="00AA5101" w:rsidP="0076356A">
      <w:pPr>
        <w:spacing w:line="360" w:lineRule="auto"/>
        <w:ind w:firstLine="708"/>
        <w:jc w:val="both"/>
      </w:pPr>
      <w:r>
        <w:t>1. Разработать и апробировать образовательные программы и методики подготовки рабочих кадров и специалистов из списка ТОП-50 наиболее востребованных и перспективных профессий и специальностей.</w:t>
      </w:r>
    </w:p>
    <w:p w:rsidR="00B3344C" w:rsidRDefault="00AA5101" w:rsidP="0076356A">
      <w:pPr>
        <w:spacing w:line="360" w:lineRule="auto"/>
        <w:ind w:firstLine="708"/>
        <w:jc w:val="both"/>
      </w:pPr>
      <w:r>
        <w:t xml:space="preserve">2. Создать систему подбора, подготовки и переподготовки педагогических кадров. </w:t>
      </w:r>
      <w:r w:rsidR="00B3344C">
        <w:t xml:space="preserve">  </w:t>
      </w:r>
    </w:p>
    <w:p w:rsidR="00B3344C" w:rsidRDefault="00AA5101" w:rsidP="0076356A">
      <w:pPr>
        <w:spacing w:line="360" w:lineRule="auto"/>
        <w:ind w:firstLine="708"/>
        <w:jc w:val="both"/>
      </w:pPr>
      <w:r>
        <w:lastRenderedPageBreak/>
        <w:t xml:space="preserve">3. Организовать учебный процесс, ориентированный на выпуск специалистов по  специальностям и профессиям, которые в полной мере удовлетворяют запросу работодателей. </w:t>
      </w:r>
    </w:p>
    <w:p w:rsidR="00B3344C" w:rsidRDefault="00B3344C" w:rsidP="0076356A">
      <w:pPr>
        <w:spacing w:line="360" w:lineRule="auto"/>
        <w:ind w:firstLine="708"/>
        <w:jc w:val="both"/>
      </w:pPr>
      <w:r>
        <w:t>4</w:t>
      </w:r>
      <w:r w:rsidR="00AA5101">
        <w:t xml:space="preserve">. Подготовить призеров и медалистов по компетенциям </w:t>
      </w:r>
      <w:proofErr w:type="spellStart"/>
      <w:r w:rsidR="00AA5101">
        <w:t>WorldSkills</w:t>
      </w:r>
      <w:proofErr w:type="spellEnd"/>
      <w:r w:rsidR="00AA5101">
        <w:t xml:space="preserve">. </w:t>
      </w:r>
    </w:p>
    <w:p w:rsidR="004904F5" w:rsidRPr="000342B3" w:rsidRDefault="00933AAB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Ключевые факторы успеха </w:t>
      </w:r>
      <w:r w:rsidR="00B3344C">
        <w:rPr>
          <w:rFonts w:cs="Times New Roman"/>
          <w:szCs w:val="24"/>
        </w:rPr>
        <w:t>и р</w:t>
      </w:r>
      <w:r w:rsidRPr="000342B3">
        <w:rPr>
          <w:rFonts w:cs="Times New Roman"/>
          <w:szCs w:val="24"/>
        </w:rPr>
        <w:t xml:space="preserve">езультаты: </w:t>
      </w:r>
    </w:p>
    <w:p w:rsidR="0076356A" w:rsidRPr="0076356A" w:rsidRDefault="00933AAB" w:rsidP="0076356A">
      <w:pPr>
        <w:spacing w:line="360" w:lineRule="auto"/>
        <w:jc w:val="both"/>
        <w:rPr>
          <w:szCs w:val="24"/>
        </w:rPr>
      </w:pPr>
      <w:r w:rsidRPr="0076356A">
        <w:rPr>
          <w:szCs w:val="24"/>
        </w:rPr>
        <w:t xml:space="preserve">Для </w:t>
      </w:r>
      <w:r w:rsidR="004904F5" w:rsidRPr="0076356A">
        <w:rPr>
          <w:szCs w:val="24"/>
        </w:rPr>
        <w:t>социальных партнеров</w:t>
      </w:r>
      <w:r w:rsidR="0076356A" w:rsidRPr="0076356A">
        <w:rPr>
          <w:szCs w:val="24"/>
        </w:rPr>
        <w:t>:</w:t>
      </w:r>
      <w:r w:rsidRPr="0076356A">
        <w:rPr>
          <w:szCs w:val="24"/>
        </w:rPr>
        <w:t xml:space="preserve"> </w:t>
      </w:r>
    </w:p>
    <w:p w:rsidR="0076356A" w:rsidRPr="0076356A" w:rsidRDefault="00933AAB" w:rsidP="0076356A">
      <w:pPr>
        <w:pStyle w:val="a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76356A">
        <w:rPr>
          <w:sz w:val="24"/>
          <w:szCs w:val="24"/>
        </w:rPr>
        <w:t>возможность подготовить для себя конкретные рабочие кадры;</w:t>
      </w:r>
    </w:p>
    <w:p w:rsidR="004904F5" w:rsidRPr="0076356A" w:rsidRDefault="00933AAB" w:rsidP="0076356A">
      <w:pPr>
        <w:pStyle w:val="a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76356A">
        <w:rPr>
          <w:sz w:val="24"/>
          <w:szCs w:val="24"/>
        </w:rPr>
        <w:t xml:space="preserve"> возможность отбирать работников и оценивать потенциальные кадровые ресурсы еще в процессе их обучения; </w:t>
      </w:r>
    </w:p>
    <w:p w:rsidR="0076356A" w:rsidRPr="0076356A" w:rsidRDefault="0076356A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</w:p>
    <w:p w:rsidR="009E7E07" w:rsidRDefault="00933AAB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Для Г</w:t>
      </w:r>
      <w:r w:rsidR="004904F5" w:rsidRPr="000342B3">
        <w:rPr>
          <w:rFonts w:cs="Times New Roman"/>
          <w:szCs w:val="24"/>
        </w:rPr>
        <w:t>АПОУ Р</w:t>
      </w:r>
      <w:proofErr w:type="gramStart"/>
      <w:r w:rsidR="004904F5" w:rsidRPr="000342B3">
        <w:rPr>
          <w:rFonts w:cs="Times New Roman"/>
          <w:szCs w:val="24"/>
        </w:rPr>
        <w:t>С(</w:t>
      </w:r>
      <w:proofErr w:type="gramEnd"/>
      <w:r w:rsidR="004904F5" w:rsidRPr="000342B3">
        <w:rPr>
          <w:rFonts w:cs="Times New Roman"/>
          <w:szCs w:val="24"/>
        </w:rPr>
        <w:t xml:space="preserve">Я) ЯПТ имени </w:t>
      </w:r>
      <w:proofErr w:type="spellStart"/>
      <w:r w:rsidR="004904F5" w:rsidRPr="000342B3">
        <w:rPr>
          <w:rFonts w:cs="Times New Roman"/>
          <w:szCs w:val="24"/>
        </w:rPr>
        <w:t>Т.Г.Десяткина</w:t>
      </w:r>
      <w:proofErr w:type="spellEnd"/>
      <w:r w:rsidR="009E7E07">
        <w:rPr>
          <w:rFonts w:cs="Times New Roman"/>
          <w:szCs w:val="24"/>
        </w:rPr>
        <w:t>:</w:t>
      </w:r>
    </w:p>
    <w:p w:rsidR="009E7E07" w:rsidRDefault="00933AAB" w:rsidP="0076356A">
      <w:pPr>
        <w:pStyle w:val="a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E7E07">
        <w:rPr>
          <w:sz w:val="24"/>
          <w:szCs w:val="24"/>
        </w:rPr>
        <w:t xml:space="preserve">возможность качественной организации и обеспечения теоретического обучения и проведения производственной практики; </w:t>
      </w:r>
    </w:p>
    <w:p w:rsidR="009E7E07" w:rsidRPr="009E7E07" w:rsidRDefault="009E7E07" w:rsidP="0076356A">
      <w:pPr>
        <w:pStyle w:val="ae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E7E07">
        <w:rPr>
          <w:sz w:val="24"/>
          <w:szCs w:val="24"/>
        </w:rPr>
        <w:t xml:space="preserve">закрепление позитивного имиджа техникума, способного решать современные задачи экономики региона путем максимального удовлетворения требований работодателей;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создание новой региональной </w:t>
      </w:r>
      <w:proofErr w:type="spellStart"/>
      <w:r w:rsidRPr="000342B3">
        <w:rPr>
          <w:rFonts w:cs="Times New Roman"/>
          <w:szCs w:val="24"/>
        </w:rPr>
        <w:t>стажировочной</w:t>
      </w:r>
      <w:proofErr w:type="spellEnd"/>
      <w:r w:rsidRPr="000342B3">
        <w:rPr>
          <w:rFonts w:cs="Times New Roman"/>
          <w:szCs w:val="24"/>
        </w:rPr>
        <w:t xml:space="preserve"> площадки для организации обучения педагогических кадров профессиональных образовательных организаций, осуществляющих подготовку специалистов среднего звена и квалифицированных рабочих;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оперативное обновление образовательных программ в соответствии с требованиями инновационной экономики региона;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повышение рейтинга региона по результатам участия студентов в чемпионатах «Молодые профессионалы» (WORLDSKILLS RUSSIA). </w:t>
      </w:r>
    </w:p>
    <w:p w:rsidR="004904F5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студентов:</w:t>
      </w:r>
      <w:r w:rsidR="00933AAB" w:rsidRPr="000342B3">
        <w:rPr>
          <w:rFonts w:cs="Times New Roman"/>
          <w:szCs w:val="24"/>
        </w:rPr>
        <w:t xml:space="preserve"> </w:t>
      </w:r>
      <w:r w:rsidR="004904F5" w:rsidRPr="000342B3">
        <w:rPr>
          <w:rFonts w:cs="Times New Roman"/>
          <w:szCs w:val="24"/>
        </w:rPr>
        <w:t xml:space="preserve">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повышение мотивации при овладении рабочей профессией; </w:t>
      </w:r>
    </w:p>
    <w:p w:rsidR="009E7E07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повышение конкурентоспособности выпускников на региональном рынке труда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гарантированное трудоустройство по профилю получаемого профессионального образования;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lastRenderedPageBreak/>
        <w:sym w:font="Symbol" w:char="F0B7"/>
      </w:r>
      <w:r w:rsidRPr="000342B3">
        <w:rPr>
          <w:rFonts w:cs="Times New Roman"/>
          <w:szCs w:val="24"/>
        </w:rPr>
        <w:t xml:space="preserve"> начало трудовой деятельности без профессионального </w:t>
      </w:r>
      <w:proofErr w:type="gramStart"/>
      <w:r w:rsidRPr="000342B3">
        <w:rPr>
          <w:rFonts w:cs="Times New Roman"/>
          <w:szCs w:val="24"/>
        </w:rPr>
        <w:t>обучения по программе</w:t>
      </w:r>
      <w:proofErr w:type="gramEnd"/>
      <w:r w:rsidRPr="000342B3">
        <w:rPr>
          <w:rFonts w:cs="Times New Roman"/>
          <w:szCs w:val="24"/>
        </w:rPr>
        <w:t xml:space="preserve"> повышения квалификации;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оперативная адаптация на рабочем месте после трудоустройства;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уверенная работа в команде исполнителей; </w:t>
      </w:r>
    </w:p>
    <w:p w:rsidR="009E7E07" w:rsidRPr="000342B3" w:rsidRDefault="009E7E07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четкое представление о перспективах карьерного роста.</w:t>
      </w:r>
    </w:p>
    <w:p w:rsidR="004904F5" w:rsidRPr="000342B3" w:rsidRDefault="00933AAB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Возможности тиражирования практики</w:t>
      </w:r>
    </w:p>
    <w:p w:rsidR="004904F5" w:rsidRPr="0076356A" w:rsidRDefault="00933AAB" w:rsidP="0076356A">
      <w:pPr>
        <w:spacing w:line="360" w:lineRule="auto"/>
        <w:ind w:firstLine="708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Использование опыта реализации основной образовательной программы по профессии «</w:t>
      </w:r>
      <w:r w:rsidRPr="0076356A">
        <w:rPr>
          <w:rFonts w:cs="Times New Roman"/>
          <w:szCs w:val="24"/>
        </w:rPr>
        <w:t xml:space="preserve">Сварщик» может осуществляться </w:t>
      </w:r>
      <w:proofErr w:type="gramStart"/>
      <w:r w:rsidRPr="0076356A">
        <w:rPr>
          <w:rFonts w:cs="Times New Roman"/>
          <w:szCs w:val="24"/>
        </w:rPr>
        <w:t>через</w:t>
      </w:r>
      <w:proofErr w:type="gramEnd"/>
      <w:r w:rsidRPr="0076356A">
        <w:rPr>
          <w:rFonts w:cs="Times New Roman"/>
          <w:szCs w:val="24"/>
        </w:rPr>
        <w:t xml:space="preserve">: </w:t>
      </w:r>
    </w:p>
    <w:p w:rsidR="0076356A" w:rsidRPr="0076356A" w:rsidRDefault="00933AAB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>Публикации в средствах массовой информации, профессиональных изданиях;</w:t>
      </w:r>
    </w:p>
    <w:p w:rsidR="004904F5" w:rsidRPr="0076356A" w:rsidRDefault="0076356A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 xml:space="preserve"> </w:t>
      </w:r>
      <w:r w:rsidR="00933AAB" w:rsidRPr="0076356A">
        <w:rPr>
          <w:sz w:val="24"/>
          <w:szCs w:val="24"/>
        </w:rPr>
        <w:t xml:space="preserve">Проведение методических семинаров, круглых столов с работодателем; </w:t>
      </w:r>
    </w:p>
    <w:p w:rsidR="004904F5" w:rsidRPr="0076356A" w:rsidRDefault="00933AAB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>Сборник эффективных региональ</w:t>
      </w:r>
      <w:r w:rsidR="0076356A" w:rsidRPr="0076356A">
        <w:rPr>
          <w:sz w:val="24"/>
          <w:szCs w:val="24"/>
        </w:rPr>
        <w:t>ных практик внедрения Стандарта;</w:t>
      </w:r>
    </w:p>
    <w:p w:rsidR="004904F5" w:rsidRPr="0076356A" w:rsidRDefault="0076356A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 xml:space="preserve"> </w:t>
      </w:r>
      <w:r w:rsidR="00933AAB" w:rsidRPr="0076356A">
        <w:rPr>
          <w:sz w:val="24"/>
          <w:szCs w:val="24"/>
        </w:rPr>
        <w:t xml:space="preserve">Организацию работы с управлением труда и занятости; </w:t>
      </w:r>
    </w:p>
    <w:p w:rsidR="004904F5" w:rsidRPr="0076356A" w:rsidRDefault="0076356A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 xml:space="preserve"> </w:t>
      </w:r>
      <w:r w:rsidR="00933AAB" w:rsidRPr="0076356A">
        <w:rPr>
          <w:sz w:val="24"/>
          <w:szCs w:val="24"/>
        </w:rPr>
        <w:t xml:space="preserve">Разработку методических рекомендаций, нормативных документов; </w:t>
      </w:r>
    </w:p>
    <w:p w:rsidR="00933AAB" w:rsidRPr="0076356A" w:rsidRDefault="0076356A" w:rsidP="00F06702">
      <w:pPr>
        <w:pStyle w:val="ae"/>
        <w:numPr>
          <w:ilvl w:val="0"/>
          <w:numId w:val="11"/>
        </w:numPr>
        <w:spacing w:line="360" w:lineRule="auto"/>
        <w:ind w:left="993" w:hanging="577"/>
        <w:rPr>
          <w:sz w:val="24"/>
          <w:szCs w:val="24"/>
        </w:rPr>
      </w:pPr>
      <w:r w:rsidRPr="0076356A">
        <w:rPr>
          <w:sz w:val="24"/>
          <w:szCs w:val="24"/>
        </w:rPr>
        <w:t xml:space="preserve"> </w:t>
      </w:r>
      <w:r w:rsidR="00933AAB" w:rsidRPr="0076356A">
        <w:rPr>
          <w:sz w:val="24"/>
          <w:szCs w:val="24"/>
        </w:rPr>
        <w:t>Стажировку, повышение квалификации и обучение педагогических рабочих.</w:t>
      </w:r>
    </w:p>
    <w:p w:rsidR="00C158DB" w:rsidRPr="000342B3" w:rsidRDefault="00C158DB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Ос</w:t>
      </w:r>
      <w:r w:rsidR="0076356A">
        <w:rPr>
          <w:rFonts w:cs="Times New Roman"/>
          <w:szCs w:val="24"/>
        </w:rPr>
        <w:t>новной показатель, на улучшение (</w:t>
      </w:r>
      <w:r w:rsidRPr="000342B3">
        <w:rPr>
          <w:rFonts w:cs="Times New Roman"/>
          <w:szCs w:val="24"/>
        </w:rPr>
        <w:t>достижение</w:t>
      </w:r>
      <w:r w:rsidR="0076356A">
        <w:rPr>
          <w:rFonts w:cs="Times New Roman"/>
          <w:szCs w:val="24"/>
        </w:rPr>
        <w:t>)</w:t>
      </w:r>
      <w:r w:rsidRPr="000342B3">
        <w:rPr>
          <w:rFonts w:cs="Times New Roman"/>
          <w:szCs w:val="24"/>
        </w:rPr>
        <w:t xml:space="preserve"> которого направлена практика </w:t>
      </w: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Подготовка кадров для республики в соответствии с требованиями работодателей.</w:t>
      </w:r>
    </w:p>
    <w:p w:rsidR="004904F5" w:rsidRPr="00C24260" w:rsidRDefault="008D45D9" w:rsidP="00C24260">
      <w:pPr>
        <w:pStyle w:val="ae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</w:rPr>
      </w:pPr>
      <w:r w:rsidRPr="00C24260">
        <w:rPr>
          <w:b/>
          <w:sz w:val="24"/>
          <w:szCs w:val="24"/>
        </w:rPr>
        <w:t>Описание практики</w:t>
      </w:r>
    </w:p>
    <w:p w:rsidR="00B03BD2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В период с 201</w:t>
      </w:r>
      <w:r w:rsidR="00034700">
        <w:rPr>
          <w:rFonts w:cs="Times New Roman"/>
          <w:szCs w:val="24"/>
        </w:rPr>
        <w:t>7</w:t>
      </w:r>
      <w:r w:rsidRPr="000342B3">
        <w:rPr>
          <w:rFonts w:cs="Times New Roman"/>
          <w:szCs w:val="24"/>
        </w:rPr>
        <w:t xml:space="preserve"> по 20</w:t>
      </w:r>
      <w:r w:rsidR="00034700">
        <w:rPr>
          <w:rFonts w:cs="Times New Roman"/>
          <w:szCs w:val="24"/>
        </w:rPr>
        <w:t>18</w:t>
      </w:r>
      <w:r w:rsidRPr="000342B3">
        <w:rPr>
          <w:rFonts w:cs="Times New Roman"/>
          <w:szCs w:val="24"/>
        </w:rPr>
        <w:t xml:space="preserve"> годы </w:t>
      </w:r>
      <w:r w:rsidR="00B03BD2" w:rsidRPr="000342B3">
        <w:rPr>
          <w:rFonts w:cs="Times New Roman"/>
          <w:szCs w:val="24"/>
        </w:rPr>
        <w:t xml:space="preserve">разработана и внедрена </w:t>
      </w:r>
      <w:r w:rsidRPr="000342B3">
        <w:rPr>
          <w:rFonts w:cs="Times New Roman"/>
          <w:szCs w:val="24"/>
        </w:rPr>
        <w:t xml:space="preserve"> модель образовательной программы среднего профессионального образования (на примере профессии СПО 15.01.05 Сварщик (ручной и частично механизированной сварки (наплавки))) для подготовки профессионально ориентированных и мотивированных кадров новой формации, отвечающих потребностям инновационной экономики региона. Инновационная модель образовательной программы СПО  направлена на формирование основ профессионализма обучающихся посредством развития и совершенствования профессиональных компетенций. Новая модель образовательной программы  обеспечив</w:t>
      </w:r>
      <w:r w:rsidR="00B03BD2" w:rsidRPr="000342B3">
        <w:rPr>
          <w:rFonts w:cs="Times New Roman"/>
          <w:szCs w:val="24"/>
        </w:rPr>
        <w:t>ает</w:t>
      </w:r>
      <w:r w:rsidRPr="000342B3">
        <w:rPr>
          <w:rFonts w:cs="Times New Roman"/>
          <w:szCs w:val="24"/>
        </w:rPr>
        <w:t xml:space="preserve"> выполнение всех требований новых ФГОС СПО, работодателей и мировых стандартов </w:t>
      </w:r>
      <w:proofErr w:type="spellStart"/>
      <w:r w:rsidRPr="000342B3">
        <w:rPr>
          <w:rFonts w:cs="Times New Roman"/>
          <w:szCs w:val="24"/>
        </w:rPr>
        <w:t>WorldSkills</w:t>
      </w:r>
      <w:proofErr w:type="spellEnd"/>
      <w:r w:rsidRPr="000342B3">
        <w:rPr>
          <w:rFonts w:cs="Times New Roman"/>
          <w:szCs w:val="24"/>
        </w:rPr>
        <w:t xml:space="preserve">, содержать новые подходы и методики, направленные на формирование основ профессионализма обучающихся посредством развития и совершенствования профессиональных компетенций.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К новым подходам  относ</w:t>
      </w:r>
      <w:r w:rsidR="00B03BD2" w:rsidRPr="000342B3">
        <w:rPr>
          <w:rFonts w:cs="Times New Roman"/>
          <w:szCs w:val="24"/>
        </w:rPr>
        <w:t>ятся</w:t>
      </w:r>
      <w:r w:rsidRPr="000342B3">
        <w:rPr>
          <w:rFonts w:cs="Times New Roman"/>
          <w:szCs w:val="24"/>
        </w:rPr>
        <w:t xml:space="preserve">: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lastRenderedPageBreak/>
        <w:sym w:font="Symbol" w:char="F0BE"/>
      </w:r>
      <w:r w:rsidRPr="000342B3">
        <w:rPr>
          <w:rFonts w:cs="Times New Roman"/>
          <w:szCs w:val="24"/>
        </w:rPr>
        <w:t xml:space="preserve"> Формирование контингента обучающихся за счет профессионально ориентированных и мотивированных к получению среднего профессионального образования выпускников 9-х и 11-х классов общеобразовательных организаций региона;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Внедрение современных диагностических инструментов, в том числе системы независимого оценивания, для измерения качества освоения профессиональных компетенций </w:t>
      </w:r>
      <w:proofErr w:type="gramStart"/>
      <w:r w:rsidRPr="000342B3">
        <w:rPr>
          <w:rFonts w:cs="Times New Roman"/>
          <w:szCs w:val="24"/>
        </w:rPr>
        <w:t>обучающимися</w:t>
      </w:r>
      <w:proofErr w:type="gramEnd"/>
      <w:r w:rsidRPr="000342B3">
        <w:rPr>
          <w:rFonts w:cs="Times New Roman"/>
          <w:szCs w:val="24"/>
        </w:rPr>
        <w:t xml:space="preserve"> на всех этапах, предусмотренных новой моделью образовательной программы;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Применение современных технологий углубленной практической подготовки обучающихся посредством введения мини-модулей, предполагающих развитие и совершенствование профессионально</w:t>
      </w:r>
      <w:r w:rsidR="00870A4A" w:rsidRPr="000342B3">
        <w:rPr>
          <w:rFonts w:cs="Times New Roman"/>
          <w:szCs w:val="24"/>
        </w:rPr>
        <w:t>-</w:t>
      </w:r>
      <w:r w:rsidRPr="000342B3">
        <w:rPr>
          <w:rFonts w:cs="Times New Roman"/>
          <w:szCs w:val="24"/>
        </w:rPr>
        <w:t xml:space="preserve">значимых компетенций обучающихся и практико-ориентированного подхода в реализации вариативных образовательных траекторий по конкретным образовательным программам СПО;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Взаимовыгодные условия взаимодействия профессиональной образовательной организации с социальными партнерами путем системного регулирования спроса и предложений на квалифицированные рабочие кадры с целью повышения качества приобретаемых профессиональных компетенций обучаемыми, улучшения ситуации с трудоустройством и занятостью студентов, а также целостного развития человеческих ресурсов; </w:t>
      </w:r>
    </w:p>
    <w:p w:rsidR="00B03BD2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Модернизация учебно-лабораторной базы профессиональной образовательной организации на принципах государственно-частного партнерства с целью достижения максимальной эффективности ее использования для подготовки к чемпионатам </w:t>
      </w:r>
      <w:proofErr w:type="spellStart"/>
      <w:r w:rsidRPr="000342B3">
        <w:rPr>
          <w:rFonts w:cs="Times New Roman"/>
          <w:szCs w:val="24"/>
        </w:rPr>
        <w:t>WorldSkills</w:t>
      </w:r>
      <w:proofErr w:type="spellEnd"/>
      <w:r w:rsidRPr="000342B3">
        <w:rPr>
          <w:rFonts w:cs="Times New Roman"/>
          <w:szCs w:val="24"/>
        </w:rPr>
        <w:t xml:space="preserve">, а также соответствия новым ФГОС, профессиональным стандартам и запросам работодателей (социальных партнеров). </w:t>
      </w:r>
    </w:p>
    <w:p w:rsidR="009E7E07" w:rsidRPr="009E7E07" w:rsidRDefault="009E7E07" w:rsidP="0076356A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Этапы реализации </w:t>
      </w:r>
      <w:r w:rsidRPr="009E7E07">
        <w:rPr>
          <w:rFonts w:cs="Times New Roman"/>
          <w:szCs w:val="24"/>
        </w:rPr>
        <w:t>стандартов WORLDSKILLS RUSSIA в ГАПОУ Р</w:t>
      </w:r>
      <w:proofErr w:type="gramStart"/>
      <w:r w:rsidRPr="009E7E07">
        <w:rPr>
          <w:rFonts w:cs="Times New Roman"/>
          <w:szCs w:val="24"/>
        </w:rPr>
        <w:t>С(</w:t>
      </w:r>
      <w:proofErr w:type="gramEnd"/>
      <w:r w:rsidRPr="009E7E07">
        <w:rPr>
          <w:rFonts w:cs="Times New Roman"/>
          <w:szCs w:val="24"/>
        </w:rPr>
        <w:t xml:space="preserve">Я) «Якутский промышленный техникум имени </w:t>
      </w:r>
      <w:proofErr w:type="spellStart"/>
      <w:r w:rsidRPr="009E7E07">
        <w:rPr>
          <w:rFonts w:cs="Times New Roman"/>
          <w:szCs w:val="24"/>
        </w:rPr>
        <w:t>Т.Г.Десяткина</w:t>
      </w:r>
      <w:proofErr w:type="spellEnd"/>
      <w:r w:rsidRPr="009E7E07">
        <w:rPr>
          <w:rFonts w:cs="Times New Roman"/>
          <w:szCs w:val="24"/>
        </w:rPr>
        <w:t>» по профессии 15.01.05 Сварщик (ручной и частично механизированной сварки (наплавки))  - (далее Сварщик).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I этап: Подготовительно-методологический (</w:t>
      </w:r>
      <w:r w:rsidR="00034700">
        <w:rPr>
          <w:rFonts w:cs="Times New Roman"/>
          <w:szCs w:val="24"/>
        </w:rPr>
        <w:t>декабрь</w:t>
      </w:r>
      <w:r w:rsidRPr="000342B3">
        <w:rPr>
          <w:rFonts w:cs="Times New Roman"/>
          <w:szCs w:val="24"/>
        </w:rPr>
        <w:t xml:space="preserve"> 201</w:t>
      </w:r>
      <w:r w:rsidR="00034700">
        <w:rPr>
          <w:rFonts w:cs="Times New Roman"/>
          <w:szCs w:val="24"/>
        </w:rPr>
        <w:t>7</w:t>
      </w:r>
      <w:r w:rsidRPr="000342B3">
        <w:rPr>
          <w:rFonts w:cs="Times New Roman"/>
          <w:szCs w:val="24"/>
        </w:rPr>
        <w:t xml:space="preserve"> года - май 201</w:t>
      </w:r>
      <w:r w:rsidR="00034700">
        <w:rPr>
          <w:rFonts w:cs="Times New Roman"/>
          <w:szCs w:val="24"/>
        </w:rPr>
        <w:t>8</w:t>
      </w:r>
      <w:r w:rsidRPr="000342B3">
        <w:rPr>
          <w:rFonts w:cs="Times New Roman"/>
          <w:szCs w:val="24"/>
        </w:rPr>
        <w:t xml:space="preserve"> года) – подготовка  распорядительных и организационных документов, заключение договоров и соглашений</w:t>
      </w:r>
      <w:r w:rsidR="00B3344C">
        <w:rPr>
          <w:rFonts w:cs="Times New Roman"/>
          <w:szCs w:val="24"/>
        </w:rPr>
        <w:t>.</w:t>
      </w:r>
      <w:r w:rsidRPr="000342B3">
        <w:rPr>
          <w:rFonts w:cs="Times New Roman"/>
          <w:szCs w:val="24"/>
        </w:rPr>
        <w:t xml:space="preserve">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II этап: </w:t>
      </w:r>
      <w:proofErr w:type="spellStart"/>
      <w:r w:rsidRPr="000342B3">
        <w:rPr>
          <w:rFonts w:cs="Times New Roman"/>
          <w:szCs w:val="24"/>
        </w:rPr>
        <w:t>Апробационно</w:t>
      </w:r>
      <w:proofErr w:type="spellEnd"/>
      <w:r w:rsidRPr="000342B3">
        <w:rPr>
          <w:rFonts w:cs="Times New Roman"/>
          <w:szCs w:val="24"/>
        </w:rPr>
        <w:t>-практический (июнь 201</w:t>
      </w:r>
      <w:r w:rsidR="00034700">
        <w:rPr>
          <w:rFonts w:cs="Times New Roman"/>
          <w:szCs w:val="24"/>
        </w:rPr>
        <w:t>8</w:t>
      </w:r>
      <w:r w:rsidRPr="000342B3">
        <w:rPr>
          <w:rFonts w:cs="Times New Roman"/>
          <w:szCs w:val="24"/>
        </w:rPr>
        <w:t xml:space="preserve"> года – май 201</w:t>
      </w:r>
      <w:r w:rsidR="00034700">
        <w:rPr>
          <w:rFonts w:cs="Times New Roman"/>
          <w:szCs w:val="24"/>
        </w:rPr>
        <w:t>9</w:t>
      </w:r>
      <w:r w:rsidRPr="000342B3">
        <w:rPr>
          <w:rFonts w:cs="Times New Roman"/>
          <w:szCs w:val="24"/>
        </w:rPr>
        <w:t xml:space="preserve"> года) – апробация и практическое внедрение инновационного опыта, корректировка выходных данных этапа </w:t>
      </w:r>
      <w:r w:rsidRPr="000342B3">
        <w:rPr>
          <w:rFonts w:cs="Times New Roman"/>
          <w:szCs w:val="24"/>
        </w:rPr>
        <w:lastRenderedPageBreak/>
        <w:t>реализации, адресная модернизация материально</w:t>
      </w:r>
      <w:r w:rsidR="00B03BD2" w:rsidRPr="000342B3">
        <w:rPr>
          <w:rFonts w:cs="Times New Roman"/>
          <w:szCs w:val="24"/>
        </w:rPr>
        <w:t>-</w:t>
      </w:r>
      <w:r w:rsidRPr="000342B3">
        <w:rPr>
          <w:rFonts w:cs="Times New Roman"/>
          <w:szCs w:val="24"/>
        </w:rPr>
        <w:t xml:space="preserve">технической и программной базы, диверсификация продуктов проекта, получение экспертных заключений по итогам внедрения. </w:t>
      </w:r>
    </w:p>
    <w:p w:rsidR="00B3344C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III этап: Информационно–трансляционный (июнь 2019 года – декабрь 20</w:t>
      </w:r>
      <w:r w:rsidR="00034700">
        <w:rPr>
          <w:rFonts w:cs="Times New Roman"/>
          <w:szCs w:val="24"/>
        </w:rPr>
        <w:t>20</w:t>
      </w:r>
      <w:r w:rsidRPr="000342B3">
        <w:rPr>
          <w:rFonts w:cs="Times New Roman"/>
          <w:szCs w:val="24"/>
        </w:rPr>
        <w:t xml:space="preserve"> года) – начало трансляции результатов проекта в образовательные траектории ПОО </w:t>
      </w:r>
      <w:r w:rsidR="00B03BD2" w:rsidRPr="000342B3">
        <w:rPr>
          <w:rFonts w:cs="Times New Roman"/>
          <w:szCs w:val="24"/>
        </w:rPr>
        <w:t>Республики Саха (Якутия)</w:t>
      </w:r>
      <w:r w:rsidRPr="000342B3">
        <w:rPr>
          <w:rFonts w:cs="Times New Roman"/>
          <w:szCs w:val="24"/>
        </w:rPr>
        <w:t xml:space="preserve">, обеспечение устойчивости результатов проекта. 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Основные участники практики и их роль </w:t>
      </w:r>
    </w:p>
    <w:p w:rsidR="00B03BD2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Г</w:t>
      </w:r>
      <w:r w:rsidR="00B03BD2" w:rsidRPr="000342B3">
        <w:rPr>
          <w:rFonts w:cs="Times New Roman"/>
          <w:szCs w:val="24"/>
        </w:rPr>
        <w:t>АПОУ Р</w:t>
      </w:r>
      <w:proofErr w:type="gramStart"/>
      <w:r w:rsidR="00B03BD2" w:rsidRPr="000342B3">
        <w:rPr>
          <w:rFonts w:cs="Times New Roman"/>
          <w:szCs w:val="24"/>
        </w:rPr>
        <w:t>С(</w:t>
      </w:r>
      <w:proofErr w:type="gramEnd"/>
      <w:r w:rsidR="00B03BD2" w:rsidRPr="000342B3">
        <w:rPr>
          <w:rFonts w:cs="Times New Roman"/>
          <w:szCs w:val="24"/>
        </w:rPr>
        <w:t xml:space="preserve">Я) ЯПТ имени </w:t>
      </w:r>
      <w:proofErr w:type="spellStart"/>
      <w:r w:rsidR="00B03BD2" w:rsidRPr="000342B3">
        <w:rPr>
          <w:rFonts w:cs="Times New Roman"/>
          <w:szCs w:val="24"/>
        </w:rPr>
        <w:t>Т.Г.Десяткина</w:t>
      </w:r>
      <w:proofErr w:type="spellEnd"/>
      <w:r w:rsidRPr="000342B3">
        <w:rPr>
          <w:rFonts w:cs="Times New Roman"/>
          <w:szCs w:val="24"/>
        </w:rPr>
        <w:t xml:space="preserve">» - координатор; </w:t>
      </w:r>
    </w:p>
    <w:p w:rsidR="00B03BD2" w:rsidRPr="000342B3" w:rsidRDefault="006B2320" w:rsidP="0076356A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ОАО «Якутская </w:t>
      </w:r>
      <w:proofErr w:type="spellStart"/>
      <w:r>
        <w:rPr>
          <w:rFonts w:cs="Times New Roman"/>
          <w:szCs w:val="24"/>
        </w:rPr>
        <w:t>энергоремонтная</w:t>
      </w:r>
      <w:proofErr w:type="spellEnd"/>
      <w:r>
        <w:rPr>
          <w:rFonts w:cs="Times New Roman"/>
          <w:szCs w:val="24"/>
        </w:rPr>
        <w:t xml:space="preserve"> компания», ОАО «</w:t>
      </w:r>
      <w:proofErr w:type="spellStart"/>
      <w:r>
        <w:rPr>
          <w:rFonts w:cs="Times New Roman"/>
          <w:szCs w:val="24"/>
        </w:rPr>
        <w:t>Сахатранснефтегаз</w:t>
      </w:r>
      <w:proofErr w:type="spellEnd"/>
      <w:r>
        <w:rPr>
          <w:rFonts w:cs="Times New Roman"/>
          <w:szCs w:val="24"/>
        </w:rPr>
        <w:t>», ООО «</w:t>
      </w:r>
      <w:proofErr w:type="spellStart"/>
      <w:r>
        <w:rPr>
          <w:rFonts w:cs="Times New Roman"/>
          <w:szCs w:val="24"/>
        </w:rPr>
        <w:t>Газтепломонтаж</w:t>
      </w:r>
      <w:proofErr w:type="spellEnd"/>
      <w:r>
        <w:rPr>
          <w:rFonts w:cs="Times New Roman"/>
          <w:szCs w:val="24"/>
        </w:rPr>
        <w:t xml:space="preserve">» </w:t>
      </w:r>
      <w:r w:rsidR="008D45D9" w:rsidRPr="000342B3">
        <w:rPr>
          <w:rFonts w:cs="Times New Roman"/>
          <w:szCs w:val="24"/>
        </w:rPr>
        <w:t>- социальны</w:t>
      </w:r>
      <w:r>
        <w:rPr>
          <w:rFonts w:cs="Times New Roman"/>
          <w:szCs w:val="24"/>
        </w:rPr>
        <w:t>е</w:t>
      </w:r>
      <w:r w:rsidR="008D45D9" w:rsidRPr="000342B3">
        <w:rPr>
          <w:rFonts w:cs="Times New Roman"/>
          <w:szCs w:val="24"/>
        </w:rPr>
        <w:t xml:space="preserve"> партнер</w:t>
      </w:r>
      <w:r>
        <w:rPr>
          <w:rFonts w:cs="Times New Roman"/>
          <w:szCs w:val="24"/>
        </w:rPr>
        <w:t>ы</w:t>
      </w:r>
      <w:r w:rsidR="008D45D9" w:rsidRPr="000342B3">
        <w:rPr>
          <w:rFonts w:cs="Times New Roman"/>
          <w:szCs w:val="24"/>
        </w:rPr>
        <w:t xml:space="preserve"> </w:t>
      </w:r>
      <w:r w:rsidR="00B03BD2" w:rsidRPr="000342B3">
        <w:rPr>
          <w:rFonts w:cs="Times New Roman"/>
          <w:szCs w:val="24"/>
        </w:rPr>
        <w:t>техникума</w:t>
      </w:r>
      <w:r w:rsidR="008D45D9" w:rsidRPr="000342B3">
        <w:rPr>
          <w:rFonts w:cs="Times New Roman"/>
          <w:szCs w:val="24"/>
        </w:rPr>
        <w:t>;</w:t>
      </w:r>
    </w:p>
    <w:p w:rsidR="00B03BD2" w:rsidRPr="00C24260" w:rsidRDefault="008971DE" w:rsidP="00C24260">
      <w:pPr>
        <w:pStyle w:val="ae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D45D9" w:rsidRPr="00C24260">
        <w:rPr>
          <w:b/>
          <w:sz w:val="24"/>
          <w:szCs w:val="24"/>
        </w:rPr>
        <w:t>Описание механизма становления практики</w:t>
      </w:r>
    </w:p>
    <w:p w:rsidR="00B03BD2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Прогнозируемые результаты по каждому этапу: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I этап: Подготовительно-методологический (декабрь 201</w:t>
      </w:r>
      <w:r w:rsidR="00A42485">
        <w:rPr>
          <w:rFonts w:cs="Times New Roman"/>
          <w:szCs w:val="24"/>
        </w:rPr>
        <w:t>7</w:t>
      </w:r>
      <w:r w:rsidRPr="000342B3">
        <w:rPr>
          <w:rFonts w:cs="Times New Roman"/>
          <w:szCs w:val="24"/>
        </w:rPr>
        <w:t xml:space="preserve"> года - май 201</w:t>
      </w:r>
      <w:r w:rsidR="00A42485">
        <w:rPr>
          <w:rFonts w:cs="Times New Roman"/>
          <w:szCs w:val="24"/>
        </w:rPr>
        <w:t>8</w:t>
      </w:r>
      <w:r w:rsidRPr="000342B3">
        <w:rPr>
          <w:rFonts w:cs="Times New Roman"/>
          <w:szCs w:val="24"/>
        </w:rPr>
        <w:t xml:space="preserve"> года):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</w:t>
      </w: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Утвержден поэтапный план модернизации учебно-</w:t>
      </w:r>
      <w:r w:rsidR="000342B3">
        <w:rPr>
          <w:rFonts w:cs="Times New Roman"/>
          <w:szCs w:val="24"/>
        </w:rPr>
        <w:t>производственной</w:t>
      </w:r>
      <w:r w:rsidRPr="000342B3">
        <w:rPr>
          <w:rFonts w:cs="Times New Roman"/>
          <w:szCs w:val="24"/>
        </w:rPr>
        <w:t xml:space="preserve"> базы;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</w:t>
      </w: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Совместно с социальными партнерами определены современные образцы необходимого сварочного оборудования для приобретения и адресного монтажа на базе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и производственных участках предприятий;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Финансово-экономическим отделом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разработан план и смета закупок на период 2017 – 2019 годов.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II этап: </w:t>
      </w:r>
      <w:proofErr w:type="spellStart"/>
      <w:r w:rsidRPr="000342B3">
        <w:rPr>
          <w:rFonts w:cs="Times New Roman"/>
          <w:szCs w:val="24"/>
        </w:rPr>
        <w:t>Апро</w:t>
      </w:r>
      <w:r w:rsidR="00A42485">
        <w:rPr>
          <w:rFonts w:cs="Times New Roman"/>
          <w:szCs w:val="24"/>
        </w:rPr>
        <w:t>бационно</w:t>
      </w:r>
      <w:proofErr w:type="spellEnd"/>
      <w:r w:rsidR="00A42485">
        <w:rPr>
          <w:rFonts w:cs="Times New Roman"/>
          <w:szCs w:val="24"/>
        </w:rPr>
        <w:t>-практический (июнь 2018</w:t>
      </w:r>
      <w:r w:rsidRPr="000342B3">
        <w:rPr>
          <w:rFonts w:cs="Times New Roman"/>
          <w:szCs w:val="24"/>
        </w:rPr>
        <w:t xml:space="preserve"> года – май 20</w:t>
      </w:r>
      <w:r w:rsidR="00034700">
        <w:rPr>
          <w:rFonts w:cs="Times New Roman"/>
          <w:szCs w:val="24"/>
        </w:rPr>
        <w:t>20</w:t>
      </w:r>
      <w:r w:rsidRPr="000342B3">
        <w:rPr>
          <w:rFonts w:cs="Times New Roman"/>
          <w:szCs w:val="24"/>
        </w:rPr>
        <w:t xml:space="preserve"> года):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Проведено дооснащение учебно-производственных мастерских, участков, лабораторий, полигонов и тренажерных комплексов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необходимым оборудованием для создания условий реализации углубленной практико-ориентированной подготовки обучающихся по профессии СПО 15.01.05 Сварщик (ручной и частично механизированной сварки (наплавки));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Обновлены автоматизированные рабочие места для административных и педагогических работников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;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lastRenderedPageBreak/>
        <w:sym w:font="Symbol" w:char="F0BE"/>
      </w:r>
      <w:r w:rsidRPr="000342B3">
        <w:rPr>
          <w:rFonts w:cs="Times New Roman"/>
          <w:szCs w:val="24"/>
        </w:rPr>
        <w:t xml:space="preserve"> Закуплено и внедрено дополнительное телекоммуникационное </w:t>
      </w:r>
      <w:proofErr w:type="gramStart"/>
      <w:r w:rsidRPr="000342B3">
        <w:rPr>
          <w:rFonts w:cs="Times New Roman"/>
          <w:szCs w:val="24"/>
        </w:rPr>
        <w:t>оборудование</w:t>
      </w:r>
      <w:proofErr w:type="gramEnd"/>
      <w:r w:rsidRPr="000342B3">
        <w:rPr>
          <w:rFonts w:cs="Times New Roman"/>
          <w:szCs w:val="24"/>
        </w:rPr>
        <w:t xml:space="preserve"> и системное программное обеспечение;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Продуктивность работы служб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повышена на 30-45 % после завершения технологического процесса автоматизации.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III этап: Информационно-трансляционный (июнь 20</w:t>
      </w:r>
      <w:r w:rsidR="00A42485">
        <w:rPr>
          <w:rFonts w:cs="Times New Roman"/>
          <w:szCs w:val="24"/>
        </w:rPr>
        <w:t>19</w:t>
      </w:r>
      <w:r w:rsidRPr="000342B3">
        <w:rPr>
          <w:rFonts w:cs="Times New Roman"/>
          <w:szCs w:val="24"/>
        </w:rPr>
        <w:t xml:space="preserve"> года – декабрь 20</w:t>
      </w:r>
      <w:r w:rsidR="00A42485">
        <w:rPr>
          <w:rFonts w:cs="Times New Roman"/>
          <w:szCs w:val="24"/>
        </w:rPr>
        <w:t>20</w:t>
      </w:r>
      <w:r w:rsidRPr="000342B3">
        <w:rPr>
          <w:rFonts w:cs="Times New Roman"/>
          <w:szCs w:val="24"/>
        </w:rPr>
        <w:t xml:space="preserve"> года): </w:t>
      </w: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Материально-техническая база соответствует ФГОС СПО, требова</w:t>
      </w:r>
      <w:r w:rsidR="008971DE">
        <w:rPr>
          <w:rFonts w:cs="Times New Roman"/>
          <w:szCs w:val="24"/>
        </w:rPr>
        <w:t xml:space="preserve">ниям работодателей и стандарта </w:t>
      </w:r>
      <w:r w:rsidR="008971DE">
        <w:rPr>
          <w:rFonts w:cs="Times New Roman"/>
          <w:szCs w:val="24"/>
          <w:lang w:val="en-US"/>
        </w:rPr>
        <w:t>W</w:t>
      </w:r>
      <w:proofErr w:type="spellStart"/>
      <w:r w:rsidRPr="000342B3">
        <w:rPr>
          <w:rFonts w:cs="Times New Roman"/>
          <w:szCs w:val="24"/>
        </w:rPr>
        <w:t>orldskills</w:t>
      </w:r>
      <w:proofErr w:type="spellEnd"/>
      <w:r w:rsidRPr="000342B3">
        <w:rPr>
          <w:rFonts w:cs="Times New Roman"/>
          <w:szCs w:val="24"/>
        </w:rPr>
        <w:t xml:space="preserve"> «Сварочные технологии</w:t>
      </w:r>
      <w:r w:rsidR="000342B3">
        <w:rPr>
          <w:rFonts w:cs="Times New Roman"/>
          <w:szCs w:val="24"/>
        </w:rPr>
        <w:t>»</w:t>
      </w:r>
      <w:r w:rsidRPr="000342B3">
        <w:rPr>
          <w:rFonts w:cs="Times New Roman"/>
          <w:szCs w:val="24"/>
        </w:rPr>
        <w:t xml:space="preserve"> и обеспечивает подготовку кадров, отвечающих современным потребностям инновационной экономики региона; </w:t>
      </w:r>
    </w:p>
    <w:p w:rsidR="00870A4A" w:rsidRPr="000342B3" w:rsidRDefault="008D45D9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Опыт подготовки обучающихся с использованием модернизированных ресурсов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и социальных партнеров к конкурсам профессионального мастерства и чемпионатам «Молодые профессионалы» (WORLDSKILLS RUSSIA) по компетенции «Сварочные технологии» транслируется профессиональным образовательным организациям </w:t>
      </w:r>
      <w:r w:rsidR="00870A4A" w:rsidRPr="000342B3">
        <w:rPr>
          <w:rFonts w:cs="Times New Roman"/>
          <w:szCs w:val="24"/>
        </w:rPr>
        <w:t>Республики Саха (Якутия)</w:t>
      </w:r>
      <w:r w:rsidRPr="000342B3">
        <w:rPr>
          <w:rFonts w:cs="Times New Roman"/>
          <w:szCs w:val="24"/>
        </w:rPr>
        <w:t xml:space="preserve"> посредством повышения квалификации педагогических работников в форме стажировок на базе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и его социальных партнеров;</w:t>
      </w:r>
    </w:p>
    <w:p w:rsidR="00870A4A" w:rsidRPr="000342B3" w:rsidRDefault="00870A4A" w:rsidP="0076356A">
      <w:pPr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        </w:t>
      </w:r>
      <w:r w:rsidR="008D45D9" w:rsidRPr="000342B3">
        <w:rPr>
          <w:rFonts w:cs="Times New Roman"/>
          <w:szCs w:val="24"/>
        </w:rPr>
        <w:t xml:space="preserve"> </w:t>
      </w:r>
      <w:r w:rsidR="000342B3">
        <w:rPr>
          <w:rFonts w:cs="Times New Roman"/>
          <w:szCs w:val="24"/>
        </w:rPr>
        <w:t xml:space="preserve"> </w:t>
      </w:r>
      <w:r w:rsidR="008D45D9" w:rsidRPr="000342B3">
        <w:rPr>
          <w:rFonts w:cs="Times New Roman"/>
          <w:szCs w:val="24"/>
        </w:rPr>
        <w:t xml:space="preserve"> Модернизация учебно-</w:t>
      </w:r>
      <w:r w:rsidR="000342B3">
        <w:rPr>
          <w:rFonts w:cs="Times New Roman"/>
          <w:szCs w:val="24"/>
        </w:rPr>
        <w:t>производственной</w:t>
      </w:r>
      <w:r w:rsidR="008D45D9" w:rsidRPr="000342B3">
        <w:rPr>
          <w:rFonts w:cs="Times New Roman"/>
          <w:szCs w:val="24"/>
        </w:rPr>
        <w:t xml:space="preserve"> базы </w:t>
      </w:r>
      <w:r w:rsidRPr="000342B3">
        <w:rPr>
          <w:rFonts w:cs="Times New Roman"/>
          <w:szCs w:val="24"/>
        </w:rPr>
        <w:t>техникума</w:t>
      </w:r>
      <w:r w:rsidR="008D45D9" w:rsidRPr="000342B3">
        <w:rPr>
          <w:rFonts w:cs="Times New Roman"/>
          <w:szCs w:val="24"/>
        </w:rPr>
        <w:t xml:space="preserve">  основыва</w:t>
      </w:r>
      <w:r w:rsidR="000342B3">
        <w:rPr>
          <w:rFonts w:cs="Times New Roman"/>
          <w:szCs w:val="24"/>
        </w:rPr>
        <w:t>е</w:t>
      </w:r>
      <w:r w:rsidR="008D45D9" w:rsidRPr="000342B3">
        <w:rPr>
          <w:rFonts w:cs="Times New Roman"/>
          <w:szCs w:val="24"/>
        </w:rPr>
        <w:t xml:space="preserve">тся </w:t>
      </w:r>
      <w:proofErr w:type="gramStart"/>
      <w:r w:rsidR="008D45D9" w:rsidRPr="000342B3">
        <w:rPr>
          <w:rFonts w:cs="Times New Roman"/>
          <w:szCs w:val="24"/>
        </w:rPr>
        <w:t>на</w:t>
      </w:r>
      <w:proofErr w:type="gramEnd"/>
      <w:r w:rsidR="008D45D9" w:rsidRPr="000342B3">
        <w:rPr>
          <w:rFonts w:cs="Times New Roman"/>
          <w:szCs w:val="24"/>
        </w:rPr>
        <w:t xml:space="preserve">: </w:t>
      </w:r>
    </w:p>
    <w:p w:rsidR="00870A4A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</w:t>
      </w:r>
      <w:proofErr w:type="gramStart"/>
      <w:r w:rsidRPr="000342B3">
        <w:rPr>
          <w:rFonts w:cs="Times New Roman"/>
          <w:szCs w:val="24"/>
        </w:rPr>
        <w:t>Аудите</w:t>
      </w:r>
      <w:proofErr w:type="gramEnd"/>
      <w:r w:rsidRPr="000342B3">
        <w:rPr>
          <w:rFonts w:cs="Times New Roman"/>
          <w:szCs w:val="24"/>
        </w:rPr>
        <w:t xml:space="preserve"> оснащенности и соответствия учебно-производственных мастерских, участков, лабораторий, полигонов и тренажерных комплексов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современным требованиям ФГОС, профессиональных стандартов и мировых стандартов </w:t>
      </w:r>
      <w:r w:rsidR="0076356A">
        <w:rPr>
          <w:rFonts w:cs="Times New Roman"/>
          <w:szCs w:val="24"/>
          <w:lang w:val="en-US"/>
        </w:rPr>
        <w:t>W</w:t>
      </w:r>
      <w:proofErr w:type="spellStart"/>
      <w:r w:rsidRPr="000342B3">
        <w:rPr>
          <w:rFonts w:cs="Times New Roman"/>
          <w:szCs w:val="24"/>
        </w:rPr>
        <w:t>orldskills</w:t>
      </w:r>
      <w:proofErr w:type="spellEnd"/>
      <w:r w:rsidRPr="000342B3">
        <w:rPr>
          <w:rFonts w:cs="Times New Roman"/>
          <w:szCs w:val="24"/>
        </w:rPr>
        <w:t>;</w:t>
      </w:r>
    </w:p>
    <w:p w:rsidR="00870A4A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</w:t>
      </w:r>
      <w:proofErr w:type="gramStart"/>
      <w:r w:rsidRPr="000342B3">
        <w:rPr>
          <w:rFonts w:cs="Times New Roman"/>
          <w:szCs w:val="24"/>
        </w:rPr>
        <w:t>Принципах</w:t>
      </w:r>
      <w:proofErr w:type="gramEnd"/>
      <w:r w:rsidRPr="000342B3">
        <w:rPr>
          <w:rFonts w:cs="Times New Roman"/>
          <w:szCs w:val="24"/>
        </w:rPr>
        <w:t xml:space="preserve"> государственно-частного партнерства с целью достижения максимальной эффективности ее использовани</w:t>
      </w:r>
      <w:r w:rsidR="0076356A">
        <w:rPr>
          <w:rFonts w:cs="Times New Roman"/>
          <w:szCs w:val="24"/>
        </w:rPr>
        <w:t xml:space="preserve">я для подготовки к чемпионатам </w:t>
      </w:r>
      <w:r w:rsidR="0076356A">
        <w:rPr>
          <w:rFonts w:cs="Times New Roman"/>
          <w:szCs w:val="24"/>
          <w:lang w:val="en-US"/>
        </w:rPr>
        <w:t>W</w:t>
      </w:r>
      <w:proofErr w:type="spellStart"/>
      <w:r w:rsidRPr="000342B3">
        <w:rPr>
          <w:rFonts w:cs="Times New Roman"/>
          <w:szCs w:val="24"/>
        </w:rPr>
        <w:t>orldskills</w:t>
      </w:r>
      <w:proofErr w:type="spellEnd"/>
      <w:r w:rsidRPr="000342B3">
        <w:rPr>
          <w:rFonts w:cs="Times New Roman"/>
          <w:szCs w:val="24"/>
        </w:rPr>
        <w:t xml:space="preserve">; </w:t>
      </w:r>
    </w:p>
    <w:p w:rsidR="00870A4A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</w:t>
      </w:r>
      <w:proofErr w:type="gramStart"/>
      <w:r w:rsidRPr="000342B3">
        <w:rPr>
          <w:rFonts w:cs="Times New Roman"/>
          <w:szCs w:val="24"/>
        </w:rPr>
        <w:t>Методах</w:t>
      </w:r>
      <w:proofErr w:type="gramEnd"/>
      <w:r w:rsidRPr="000342B3">
        <w:rPr>
          <w:rFonts w:cs="Times New Roman"/>
          <w:szCs w:val="24"/>
        </w:rPr>
        <w:t xml:space="preserve"> инвестиционного анализа, позволяющих выработать основные стратегические направления модернизации материально-технической </w:t>
      </w:r>
      <w:r w:rsidR="00870A4A" w:rsidRPr="000342B3">
        <w:rPr>
          <w:rFonts w:cs="Times New Roman"/>
          <w:szCs w:val="24"/>
        </w:rPr>
        <w:t>базы техникума</w:t>
      </w:r>
      <w:r w:rsidRPr="000342B3">
        <w:rPr>
          <w:rFonts w:cs="Times New Roman"/>
          <w:szCs w:val="24"/>
        </w:rPr>
        <w:t xml:space="preserve"> и оценить эффективность возможных изменений; </w:t>
      </w:r>
    </w:p>
    <w:p w:rsidR="00870A4A" w:rsidRPr="00C24260" w:rsidRDefault="00C24260" w:rsidP="00C24260">
      <w:pPr>
        <w:pStyle w:val="ae"/>
        <w:numPr>
          <w:ilvl w:val="1"/>
          <w:numId w:val="2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Ф</w:t>
      </w:r>
      <w:r w:rsidR="008D45D9" w:rsidRPr="00C24260">
        <w:rPr>
          <w:b/>
          <w:sz w:val="24"/>
          <w:szCs w:val="24"/>
        </w:rPr>
        <w:t>инансово-экономические условия.</w:t>
      </w:r>
    </w:p>
    <w:p w:rsidR="00870A4A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Реализация инновационного проекта предусматривает консолидированные усилия средств </w:t>
      </w:r>
      <w:proofErr w:type="spellStart"/>
      <w:r w:rsidR="00B3344C">
        <w:rPr>
          <w:rFonts w:cs="Times New Roman"/>
          <w:szCs w:val="24"/>
        </w:rPr>
        <w:t>Министер</w:t>
      </w:r>
      <w:proofErr w:type="spellEnd"/>
      <w:r w:rsidR="0076356A">
        <w:rPr>
          <w:rFonts w:cs="Times New Roman"/>
          <w:szCs w:val="24"/>
          <w:lang w:val="en-US"/>
        </w:rPr>
        <w:t>c</w:t>
      </w:r>
      <w:proofErr w:type="spellStart"/>
      <w:r w:rsidR="0076356A">
        <w:rPr>
          <w:rFonts w:cs="Times New Roman"/>
          <w:szCs w:val="24"/>
        </w:rPr>
        <w:t>т</w:t>
      </w:r>
      <w:r w:rsidR="00B3344C">
        <w:rPr>
          <w:rFonts w:cs="Times New Roman"/>
          <w:szCs w:val="24"/>
        </w:rPr>
        <w:t>ва</w:t>
      </w:r>
      <w:proofErr w:type="spellEnd"/>
      <w:r w:rsidR="00B3344C">
        <w:rPr>
          <w:rFonts w:cs="Times New Roman"/>
          <w:szCs w:val="24"/>
        </w:rPr>
        <w:t xml:space="preserve"> образования и науки Р</w:t>
      </w:r>
      <w:proofErr w:type="gramStart"/>
      <w:r w:rsidR="00B3344C">
        <w:rPr>
          <w:rFonts w:cs="Times New Roman"/>
          <w:szCs w:val="24"/>
        </w:rPr>
        <w:t>С(</w:t>
      </w:r>
      <w:proofErr w:type="gramEnd"/>
      <w:r w:rsidR="00B3344C">
        <w:rPr>
          <w:rFonts w:cs="Times New Roman"/>
          <w:szCs w:val="24"/>
        </w:rPr>
        <w:t>Я)</w:t>
      </w:r>
      <w:r w:rsidRPr="000342B3">
        <w:rPr>
          <w:rFonts w:cs="Times New Roman"/>
          <w:szCs w:val="24"/>
        </w:rPr>
        <w:t xml:space="preserve">, социальных партнеров и средств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от приносящей доход деятельности. </w:t>
      </w:r>
    </w:p>
    <w:p w:rsidR="008971DE" w:rsidRPr="00D818DC" w:rsidRDefault="008971DE" w:rsidP="0076356A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</w:p>
    <w:p w:rsidR="00870A4A" w:rsidRPr="00C24260" w:rsidRDefault="00C24260" w:rsidP="0076356A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  <w:r w:rsidRPr="00C24260">
        <w:rPr>
          <w:rFonts w:cs="Times New Roman"/>
          <w:b/>
          <w:szCs w:val="24"/>
        </w:rPr>
        <w:lastRenderedPageBreak/>
        <w:t xml:space="preserve">2.4. </w:t>
      </w:r>
      <w:r w:rsidR="008D45D9" w:rsidRPr="00C24260">
        <w:rPr>
          <w:rFonts w:cs="Times New Roman"/>
          <w:b/>
          <w:szCs w:val="24"/>
        </w:rPr>
        <w:t>Нормативная база</w:t>
      </w:r>
    </w:p>
    <w:p w:rsidR="00181163" w:rsidRDefault="00181163" w:rsidP="0076356A">
      <w:pPr>
        <w:spacing w:line="360" w:lineRule="auto"/>
        <w:ind w:firstLine="708"/>
      </w:pPr>
      <w:r>
        <w:t xml:space="preserve">- Конституция Российской Федерации; </w:t>
      </w:r>
    </w:p>
    <w:p w:rsidR="00181163" w:rsidRDefault="00181163" w:rsidP="0076356A">
      <w:pPr>
        <w:spacing w:line="360" w:lineRule="auto"/>
        <w:ind w:firstLine="708"/>
      </w:pPr>
      <w:r>
        <w:t xml:space="preserve">-  Гражданский кодекс Российской Федерации; </w:t>
      </w:r>
    </w:p>
    <w:p w:rsidR="00181163" w:rsidRDefault="00181163" w:rsidP="0076356A">
      <w:pPr>
        <w:spacing w:line="360" w:lineRule="auto"/>
        <w:ind w:firstLine="708"/>
      </w:pPr>
      <w:r>
        <w:t xml:space="preserve">- Федеральный закон Российской Федерации «Об образовании в Российской Федерации» от 29.12.2012 № 273-ФЗ; </w:t>
      </w:r>
    </w:p>
    <w:p w:rsidR="00181163" w:rsidRDefault="00181163" w:rsidP="0076356A">
      <w:pPr>
        <w:spacing w:line="360" w:lineRule="auto"/>
        <w:ind w:firstLine="708"/>
      </w:pPr>
      <w:r>
        <w:t xml:space="preserve">- Трудовой кодекс Российской Федерации; </w:t>
      </w:r>
    </w:p>
    <w:p w:rsidR="00181163" w:rsidRDefault="00181163" w:rsidP="0076356A">
      <w:pPr>
        <w:spacing w:line="360" w:lineRule="auto"/>
        <w:ind w:firstLine="708"/>
      </w:pPr>
      <w:r>
        <w:t xml:space="preserve">- Методические рекомендации по обеспечению в субъектах Российской Федерации подготовки кадров по наиболее востребованным и перспективным специальностям и рабочим профессиям в соответствии с международными стандартами и передовыми технологиями, согласованные Департаментом государственной политики в сфере подготовки рабочих кадров и ДПО Министерства образования и науки Российской Федерации 08.10.2015; </w:t>
      </w:r>
    </w:p>
    <w:p w:rsidR="00181163" w:rsidRDefault="00181163" w:rsidP="0076356A">
      <w:pPr>
        <w:spacing w:line="360" w:lineRule="auto"/>
        <w:ind w:firstLine="708"/>
      </w:pPr>
      <w:r>
        <w:t>- Устав и Правила внутреннего трудового распорядка ГАПОУ  Р</w:t>
      </w:r>
      <w:proofErr w:type="gramStart"/>
      <w:r>
        <w:t>С(</w:t>
      </w:r>
      <w:proofErr w:type="gramEnd"/>
      <w:r>
        <w:t>Я) «Якутский промышленный техникум имени Т.Г.</w:t>
      </w:r>
      <w:r w:rsidR="0076356A">
        <w:t xml:space="preserve"> </w:t>
      </w:r>
      <w:r>
        <w:t>Де</w:t>
      </w:r>
      <w:r w:rsidR="0076356A">
        <w:rPr>
          <w:lang w:val="en-US"/>
        </w:rPr>
        <w:t>c</w:t>
      </w:r>
      <w:proofErr w:type="spellStart"/>
      <w:r>
        <w:t>яткина</w:t>
      </w:r>
      <w:proofErr w:type="spellEnd"/>
      <w:r>
        <w:t>».</w:t>
      </w:r>
    </w:p>
    <w:p w:rsidR="0076356A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="0076356A">
        <w:rPr>
          <w:rFonts w:cs="Times New Roman"/>
          <w:szCs w:val="24"/>
        </w:rPr>
        <w:t xml:space="preserve"> Методические рекомендации Министерства образования и науки</w:t>
      </w:r>
      <w:r w:rsidRPr="000342B3">
        <w:rPr>
          <w:rFonts w:cs="Times New Roman"/>
          <w:szCs w:val="24"/>
        </w:rPr>
        <w:t xml:space="preserve"> России от 22.01</w:t>
      </w:r>
      <w:r w:rsidR="0076356A">
        <w:rPr>
          <w:rFonts w:cs="Times New Roman"/>
          <w:szCs w:val="24"/>
        </w:rPr>
        <w:t>.2015 № ДЛ</w:t>
      </w:r>
      <w:proofErr w:type="gramStart"/>
      <w:r w:rsidR="0076356A">
        <w:rPr>
          <w:rFonts w:cs="Times New Roman"/>
          <w:szCs w:val="24"/>
        </w:rPr>
        <w:t>1</w:t>
      </w:r>
      <w:proofErr w:type="gramEnd"/>
      <w:r w:rsidR="0076356A">
        <w:rPr>
          <w:rFonts w:cs="Times New Roman"/>
          <w:szCs w:val="24"/>
        </w:rPr>
        <w:t>/05</w:t>
      </w:r>
      <w:r w:rsidRPr="000342B3">
        <w:rPr>
          <w:rFonts w:cs="Times New Roman"/>
          <w:szCs w:val="24"/>
        </w:rPr>
        <w:t xml:space="preserve">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стандартов; </w:t>
      </w:r>
    </w:p>
    <w:p w:rsidR="00870A4A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Письмо Мин</w:t>
      </w:r>
      <w:r w:rsidR="0076356A">
        <w:rPr>
          <w:rFonts w:cs="Times New Roman"/>
          <w:szCs w:val="24"/>
        </w:rPr>
        <w:t xml:space="preserve">истерства образования и </w:t>
      </w:r>
      <w:r w:rsidRPr="000342B3">
        <w:rPr>
          <w:rFonts w:cs="Times New Roman"/>
          <w:szCs w:val="24"/>
        </w:rPr>
        <w:t>науки России от 28.08.2015 № АК-2563/05 «Методические рекомендаци</w:t>
      </w:r>
      <w:r w:rsidR="0076356A">
        <w:rPr>
          <w:rFonts w:cs="Times New Roman"/>
          <w:szCs w:val="24"/>
        </w:rPr>
        <w:t>и</w:t>
      </w:r>
      <w:r w:rsidRPr="000342B3">
        <w:rPr>
          <w:rFonts w:cs="Times New Roman"/>
          <w:szCs w:val="24"/>
        </w:rPr>
        <w:t xml:space="preserve"> по организации образовательной деятельности с использованием сетевых форм реализации образовательных программ»; </w:t>
      </w:r>
    </w:p>
    <w:p w:rsidR="00870A4A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E"/>
      </w:r>
      <w:r w:rsidRPr="000342B3">
        <w:rPr>
          <w:rFonts w:cs="Times New Roman"/>
          <w:szCs w:val="24"/>
        </w:rPr>
        <w:t xml:space="preserve"> Методические рекомендации департамента государственной политики в сфере подготовки рабочих кадров и ДПО </w:t>
      </w:r>
      <w:proofErr w:type="spellStart"/>
      <w:r w:rsidRPr="000342B3">
        <w:rPr>
          <w:rFonts w:cs="Times New Roman"/>
          <w:szCs w:val="24"/>
        </w:rPr>
        <w:t>Минобрнауки</w:t>
      </w:r>
      <w:proofErr w:type="spellEnd"/>
      <w:r w:rsidRPr="000342B3">
        <w:rPr>
          <w:rFonts w:cs="Times New Roman"/>
          <w:szCs w:val="24"/>
        </w:rPr>
        <w:t xml:space="preserve"> России от 18.10.2015 по реализации дуальной модели подготовки высококвалифицированных рабочих кадров. </w:t>
      </w:r>
    </w:p>
    <w:p w:rsidR="00870A4A" w:rsidRPr="008971DE" w:rsidRDefault="008D45D9" w:rsidP="008971DE">
      <w:pPr>
        <w:pStyle w:val="ae"/>
        <w:numPr>
          <w:ilvl w:val="1"/>
          <w:numId w:val="13"/>
        </w:numPr>
        <w:spacing w:line="360" w:lineRule="auto"/>
        <w:jc w:val="center"/>
        <w:rPr>
          <w:b/>
          <w:sz w:val="24"/>
          <w:szCs w:val="24"/>
        </w:rPr>
      </w:pPr>
      <w:r w:rsidRPr="008971DE">
        <w:rPr>
          <w:b/>
          <w:sz w:val="24"/>
          <w:szCs w:val="24"/>
        </w:rPr>
        <w:t>Возможности тиражирования практики</w:t>
      </w:r>
    </w:p>
    <w:p w:rsidR="00852FAD" w:rsidRPr="000342B3" w:rsidRDefault="008D45D9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Эффективный механизм взаимодействия </w:t>
      </w:r>
      <w:r w:rsidR="00870A4A" w:rsidRPr="000342B3">
        <w:rPr>
          <w:rFonts w:cs="Times New Roman"/>
          <w:szCs w:val="24"/>
        </w:rPr>
        <w:t>техникума</w:t>
      </w:r>
      <w:r w:rsidRPr="000342B3">
        <w:rPr>
          <w:rFonts w:cs="Times New Roman"/>
          <w:szCs w:val="24"/>
        </w:rPr>
        <w:t xml:space="preserve"> с социальными партнерами в сфере реализации новой образовательной программы с использованием элементов дуального подхода и модернизации материально</w:t>
      </w:r>
      <w:r w:rsidR="00870A4A" w:rsidRPr="000342B3">
        <w:rPr>
          <w:rFonts w:cs="Times New Roman"/>
          <w:szCs w:val="24"/>
        </w:rPr>
        <w:t>-</w:t>
      </w:r>
      <w:r w:rsidRPr="000342B3">
        <w:rPr>
          <w:rFonts w:cs="Times New Roman"/>
          <w:szCs w:val="24"/>
        </w:rPr>
        <w:t xml:space="preserve">технической базы образовательного процесса может быть реализован в любой профессиональной образовательной организации </w:t>
      </w:r>
      <w:r w:rsidR="00870A4A" w:rsidRPr="000342B3">
        <w:rPr>
          <w:rFonts w:cs="Times New Roman"/>
          <w:szCs w:val="24"/>
        </w:rPr>
        <w:t>Республики Саха (Якутия)</w:t>
      </w:r>
      <w:r w:rsidRPr="000342B3">
        <w:rPr>
          <w:rFonts w:cs="Times New Roman"/>
          <w:szCs w:val="24"/>
        </w:rPr>
        <w:t>, а также других субъектов Российской Федерации.</w:t>
      </w:r>
    </w:p>
    <w:p w:rsidR="000342B3" w:rsidRDefault="000342B3" w:rsidP="0076356A">
      <w:pPr>
        <w:spacing w:after="0" w:line="360" w:lineRule="auto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C24260" w:rsidRPr="00516F67" w:rsidRDefault="00C24260" w:rsidP="00C24260">
      <w:pPr>
        <w:pStyle w:val="ae"/>
        <w:spacing w:line="360" w:lineRule="auto"/>
        <w:ind w:left="360"/>
        <w:rPr>
          <w:b/>
          <w:sz w:val="24"/>
          <w:szCs w:val="24"/>
        </w:rPr>
      </w:pPr>
      <w:r>
        <w:rPr>
          <w:b/>
          <w:color w:val="000000"/>
          <w:szCs w:val="24"/>
          <w:shd w:val="clear" w:color="auto" w:fill="FFFFFF"/>
        </w:rPr>
        <w:t xml:space="preserve">     </w:t>
      </w:r>
      <w:r w:rsidRPr="00C24260">
        <w:rPr>
          <w:b/>
          <w:color w:val="000000"/>
          <w:sz w:val="24"/>
          <w:szCs w:val="24"/>
          <w:shd w:val="clear" w:color="auto" w:fill="FFFFFF"/>
        </w:rPr>
        <w:t xml:space="preserve"> 2.6. </w:t>
      </w:r>
      <w:r w:rsidR="009E7E07" w:rsidRPr="00C24260">
        <w:rPr>
          <w:b/>
          <w:color w:val="000000"/>
          <w:sz w:val="24"/>
          <w:szCs w:val="24"/>
          <w:shd w:val="clear" w:color="auto" w:fill="FFFFFF"/>
        </w:rPr>
        <w:t>Создание условий</w:t>
      </w:r>
      <w:r w:rsidRPr="00C24260">
        <w:rPr>
          <w:b/>
          <w:color w:val="000000"/>
          <w:sz w:val="24"/>
          <w:szCs w:val="24"/>
          <w:shd w:val="clear" w:color="auto" w:fill="FFFFFF"/>
        </w:rPr>
        <w:t xml:space="preserve"> для  р</w:t>
      </w:r>
      <w:r w:rsidRPr="00C24260">
        <w:rPr>
          <w:b/>
          <w:sz w:val="24"/>
          <w:szCs w:val="24"/>
        </w:rPr>
        <w:t>еализации станда</w:t>
      </w:r>
      <w:r w:rsidRPr="00516F67">
        <w:rPr>
          <w:b/>
          <w:sz w:val="24"/>
          <w:szCs w:val="24"/>
        </w:rPr>
        <w:t>ртов WORLDSKILLS RUSSIA</w:t>
      </w:r>
    </w:p>
    <w:p w:rsidR="00C24260" w:rsidRDefault="00C24260" w:rsidP="00C24260">
      <w:pPr>
        <w:spacing w:after="0" w:line="360" w:lineRule="auto"/>
        <w:jc w:val="center"/>
        <w:rPr>
          <w:rFonts w:cs="Times New Roman"/>
          <w:b/>
          <w:szCs w:val="24"/>
        </w:rPr>
      </w:pPr>
      <w:r w:rsidRPr="000342B3">
        <w:rPr>
          <w:rFonts w:cs="Times New Roman"/>
          <w:b/>
          <w:szCs w:val="24"/>
        </w:rPr>
        <w:t>в ГАПОУ Р</w:t>
      </w:r>
      <w:proofErr w:type="gramStart"/>
      <w:r w:rsidRPr="000342B3">
        <w:rPr>
          <w:rFonts w:cs="Times New Roman"/>
          <w:b/>
          <w:szCs w:val="24"/>
        </w:rPr>
        <w:t>С(</w:t>
      </w:r>
      <w:proofErr w:type="gramEnd"/>
      <w:r w:rsidRPr="000342B3">
        <w:rPr>
          <w:rFonts w:cs="Times New Roman"/>
          <w:b/>
          <w:szCs w:val="24"/>
        </w:rPr>
        <w:t xml:space="preserve">Я) «Якутский промышленный техникум имени </w:t>
      </w:r>
      <w:proofErr w:type="spellStart"/>
      <w:r w:rsidRPr="000342B3">
        <w:rPr>
          <w:rFonts w:cs="Times New Roman"/>
          <w:b/>
          <w:szCs w:val="24"/>
        </w:rPr>
        <w:t>Т.Г.Десяткина</w:t>
      </w:r>
      <w:proofErr w:type="spellEnd"/>
      <w:r w:rsidRPr="000342B3">
        <w:rPr>
          <w:rFonts w:cs="Times New Roman"/>
          <w:b/>
          <w:szCs w:val="24"/>
        </w:rPr>
        <w:t>»</w:t>
      </w:r>
    </w:p>
    <w:p w:rsidR="00C24260" w:rsidRPr="000342B3" w:rsidRDefault="00C24260" w:rsidP="00C24260">
      <w:pPr>
        <w:spacing w:after="0" w:line="360" w:lineRule="auto"/>
        <w:jc w:val="center"/>
        <w:rPr>
          <w:rFonts w:cs="Times New Roman"/>
          <w:b/>
          <w:szCs w:val="24"/>
        </w:rPr>
      </w:pPr>
      <w:r w:rsidRPr="000342B3">
        <w:rPr>
          <w:rFonts w:cs="Times New Roman"/>
          <w:b/>
          <w:szCs w:val="24"/>
        </w:rPr>
        <w:t>по профессии 15.01.05 Сварщик (ручной и частично механизированной сварки (наплавки))  - (далее Сварщик).</w:t>
      </w:r>
    </w:p>
    <w:p w:rsidR="000342B3" w:rsidRPr="00C24260" w:rsidRDefault="000342B3" w:rsidP="0076356A">
      <w:pPr>
        <w:spacing w:after="0" w:line="360" w:lineRule="auto"/>
        <w:ind w:firstLine="708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Организация Союз «Молодые профессионалы (</w:t>
      </w:r>
      <w:proofErr w:type="spellStart"/>
      <w:r w:rsidRPr="000342B3">
        <w:rPr>
          <w:rFonts w:cs="Times New Roman"/>
          <w:szCs w:val="24"/>
        </w:rPr>
        <w:t>Ворлдскиллс</w:t>
      </w:r>
      <w:proofErr w:type="spellEnd"/>
      <w:r w:rsidRPr="000342B3">
        <w:rPr>
          <w:rFonts w:cs="Times New Roman"/>
          <w:szCs w:val="24"/>
        </w:rPr>
        <w:t xml:space="preserve"> Россия)» (далее WSR) в соответствии с уставом организации и правилами проведения конкурсов установила  необходимые требования владения этим профессиональным навыком для участия в соревнованиях по компетенции. 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При этом WSR признаёт авторское право </w:t>
      </w:r>
      <w:proofErr w:type="spellStart"/>
      <w:r w:rsidRPr="000342B3">
        <w:rPr>
          <w:rFonts w:cs="Times New Roman"/>
          <w:szCs w:val="24"/>
        </w:rPr>
        <w:t>WorldSkillsInternational</w:t>
      </w:r>
      <w:proofErr w:type="spellEnd"/>
      <w:r w:rsidRPr="000342B3">
        <w:rPr>
          <w:rFonts w:cs="Times New Roman"/>
          <w:szCs w:val="24"/>
        </w:rPr>
        <w:t xml:space="preserve"> (WSI). WSR также признаёт права интеллектуальной собственности WSI в отношении принципов, методов и процедур оценки. В документе указывается, что каждый эксперт и участник должен знать и понимать данное Техническое описание.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 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WSR, Регламент проведения чемпионата;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WSR, онлайн-ресурсы, </w:t>
      </w:r>
      <w:proofErr w:type="gramStart"/>
      <w:r w:rsidRPr="000342B3">
        <w:rPr>
          <w:rFonts w:cs="Times New Roman"/>
          <w:szCs w:val="24"/>
        </w:rPr>
        <w:t>указанные</w:t>
      </w:r>
      <w:proofErr w:type="gramEnd"/>
      <w:r w:rsidRPr="000342B3">
        <w:rPr>
          <w:rFonts w:cs="Times New Roman"/>
          <w:szCs w:val="24"/>
        </w:rPr>
        <w:t xml:space="preserve"> в данном документе.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WSR, политика и нормативные положения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sym w:font="Symbol" w:char="F0B7"/>
      </w:r>
      <w:r w:rsidRPr="000342B3">
        <w:rPr>
          <w:rFonts w:cs="Times New Roman"/>
          <w:szCs w:val="24"/>
        </w:rPr>
        <w:t xml:space="preserve"> Инструкция по охране труда и технике безопасности по компетенции.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В техническом описании компетенции «сварочные технологии» изложено следующее описание сварки и требования к умениям и знаниям сварщика: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Сварка является ключевым процессом, который находится под контролем как национальных, так и международных стандартов и спецификаций, регулирующих качество материалов и квалификацию сварщика. 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 или флюс, чтобы защитить сварочную зону от </w:t>
      </w:r>
      <w:r w:rsidRPr="000342B3">
        <w:rPr>
          <w:rFonts w:cs="Times New Roman"/>
          <w:szCs w:val="24"/>
        </w:rPr>
        <w:lastRenderedPageBreak/>
        <w:t xml:space="preserve">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</w:t>
      </w:r>
      <w:proofErr w:type="gramStart"/>
      <w:r w:rsidRPr="000342B3">
        <w:rPr>
          <w:rFonts w:cs="Times New Roman"/>
          <w:szCs w:val="24"/>
        </w:rPr>
        <w:t>конкретными</w:t>
      </w:r>
      <w:proofErr w:type="gramEnd"/>
      <w:r w:rsidRPr="000342B3">
        <w:rPr>
          <w:rFonts w:cs="Times New Roman"/>
          <w:szCs w:val="24"/>
        </w:rPr>
        <w:t xml:space="preserve"> знания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 Сварщики соединяют элементы конструкций, труб и пластин, а также изготавливают крупно и малогабаритные резервуары высокого давления. </w:t>
      </w:r>
      <w:proofErr w:type="gramStart"/>
      <w:r w:rsidRPr="000342B3">
        <w:rPr>
          <w:rFonts w:cs="Times New Roman"/>
          <w:szCs w:val="24"/>
        </w:rPr>
        <w:t>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металлическим электродом (MMA / 111), дуговую сварку металлическим электродом в среде защитного газа (MIG, MAG / 135), дуговую сварку вольфрамовым электродом в среде защитного газа (TIG / 141) и дуговую сварку порошковой проволокой (MIG, MAG/ 136).</w:t>
      </w:r>
      <w:proofErr w:type="gramEnd"/>
      <w:r w:rsidRPr="000342B3">
        <w:rPr>
          <w:rFonts w:cs="Times New Roman"/>
          <w:szCs w:val="24"/>
        </w:rPr>
        <w:t xml:space="preserve"> Сварщик применяет преимущественно технологии, в которых нагрев, используемый для сварки, осуществляется электрической дугой с целью соединения целого ряда материалов, включая наиболее часто свариваемые: углеродистую сталь, нержавеющую сталь, алюминий и медь, а также их сплавы. Они должны уметь выбирать правильное оборудование, технологические параметры и сварочные технологии в зависимости от соединяемых материалов. </w:t>
      </w:r>
    </w:p>
    <w:p w:rsid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Сварщики могут использовать процессы термической резки и должны уметь определять правильность подготовки к сварке применительно к виду, толщине и предполагаемому использованию шва. Они используют шлифовальное и режущее оборудование для подготовки сварных соединений. Современные методики соединения, а также вышеперечисленные технологии включают механизированные процессы, например, дуговую сварку под флюсом, плазменную дуговую сварку, приварку шпилек и лазерную сварку. Сварщик может работать в подразделении или на заводе, который производит секции и (или) конструкции для таких разнообразных отраслей, как гражданское строительство, машиностроение, транспорт, судостроительная техника, строительство, сектор услуг и индустрия досуга. Сварщики также осуществляют подготовку строительных площадок, строительство, ремонт и обслуживание конструкций. Сварщик может работать на многих объектах — от станка на заводе до доков, электростанций и </w:t>
      </w:r>
      <w:r w:rsidRPr="000342B3">
        <w:rPr>
          <w:rFonts w:cs="Times New Roman"/>
          <w:szCs w:val="24"/>
        </w:rPr>
        <w:lastRenderedPageBreak/>
        <w:t xml:space="preserve">морских конструкций, а также в самых разных условиях. Сварщики также заняты в инженерной отрасли, строительстве, на электростанциях и нефтехимических заводах. Они могут работать в опасных условиях, например, в открытом море, при экстремальных погодных условиях, а также в замкнутом пространстве, где доступ к свариваемому соединению ограничен. Современный сварщик может специализироваться на одной или нескольких сварочных технологиях и средах. Его также могут привлечь к работе с экзотическими сплавами, например, с дуплексной или </w:t>
      </w:r>
      <w:proofErr w:type="spellStart"/>
      <w:r w:rsidRPr="000342B3">
        <w:rPr>
          <w:rFonts w:cs="Times New Roman"/>
          <w:szCs w:val="24"/>
        </w:rPr>
        <w:t>супердуплексной</w:t>
      </w:r>
      <w:proofErr w:type="spellEnd"/>
      <w:r w:rsidRPr="000342B3">
        <w:rPr>
          <w:rFonts w:cs="Times New Roman"/>
          <w:szCs w:val="24"/>
        </w:rPr>
        <w:t xml:space="preserve"> нержавеющей сталью и </w:t>
      </w:r>
      <w:proofErr w:type="spellStart"/>
      <w:r w:rsidRPr="000342B3">
        <w:rPr>
          <w:rFonts w:cs="Times New Roman"/>
          <w:szCs w:val="24"/>
        </w:rPr>
        <w:t>медноникелевыми</w:t>
      </w:r>
      <w:proofErr w:type="spellEnd"/>
      <w:r w:rsidRPr="000342B3">
        <w:rPr>
          <w:rFonts w:cs="Times New Roman"/>
          <w:szCs w:val="24"/>
        </w:rPr>
        <w:t xml:space="preserve"> сплавами. Сварщики обязаны выполнять высокоточные работы, когда сбои и нарушения могут привести к серьезным последствиям с точки зрения стоимости, безопасности и ущерба окружающей среде.</w:t>
      </w:r>
    </w:p>
    <w:p w:rsidR="00034700" w:rsidRPr="006D1067" w:rsidRDefault="00D76328" w:rsidP="00034700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  <w:r w:rsidRPr="006D1067">
        <w:rPr>
          <w:rFonts w:cs="Times New Roman"/>
          <w:b/>
          <w:szCs w:val="24"/>
        </w:rPr>
        <w:t>Материально-техническая база слесарной мастерской</w:t>
      </w:r>
    </w:p>
    <w:p w:rsidR="00034700" w:rsidRPr="006D1067" w:rsidRDefault="00D76328" w:rsidP="00034700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  <w:r w:rsidRPr="006D1067">
        <w:rPr>
          <w:rFonts w:cs="Times New Roman"/>
          <w:b/>
          <w:szCs w:val="24"/>
        </w:rPr>
        <w:t>и  сварочного цеха</w:t>
      </w:r>
      <w:r w:rsidR="00034700" w:rsidRPr="006D1067">
        <w:rPr>
          <w:rFonts w:cs="Times New Roman"/>
          <w:b/>
          <w:szCs w:val="24"/>
        </w:rPr>
        <w:t xml:space="preserve"> ГАПОУ Р</w:t>
      </w:r>
      <w:proofErr w:type="gramStart"/>
      <w:r w:rsidR="00034700" w:rsidRPr="006D1067">
        <w:rPr>
          <w:rFonts w:cs="Times New Roman"/>
          <w:b/>
          <w:szCs w:val="24"/>
        </w:rPr>
        <w:t>С(</w:t>
      </w:r>
      <w:proofErr w:type="gramEnd"/>
      <w:r w:rsidR="00034700" w:rsidRPr="006D1067">
        <w:rPr>
          <w:rFonts w:cs="Times New Roman"/>
          <w:b/>
          <w:szCs w:val="24"/>
        </w:rPr>
        <w:t>Я)</w:t>
      </w:r>
    </w:p>
    <w:p w:rsidR="00D76328" w:rsidRPr="006D1067" w:rsidRDefault="00034700" w:rsidP="00034700">
      <w:pPr>
        <w:spacing w:line="360" w:lineRule="auto"/>
        <w:ind w:firstLine="708"/>
        <w:jc w:val="center"/>
        <w:rPr>
          <w:rFonts w:cs="Times New Roman"/>
          <w:b/>
          <w:szCs w:val="24"/>
        </w:rPr>
      </w:pPr>
      <w:r w:rsidRPr="006D1067">
        <w:rPr>
          <w:rFonts w:cs="Times New Roman"/>
          <w:b/>
          <w:szCs w:val="24"/>
        </w:rPr>
        <w:t xml:space="preserve">«Якутский промышленный техникум имени </w:t>
      </w:r>
      <w:proofErr w:type="spellStart"/>
      <w:r w:rsidRPr="006D1067">
        <w:rPr>
          <w:rFonts w:cs="Times New Roman"/>
          <w:b/>
          <w:szCs w:val="24"/>
        </w:rPr>
        <w:t>Т.Г.Десяткина</w:t>
      </w:r>
      <w:proofErr w:type="spellEnd"/>
      <w:r w:rsidRPr="006D1067">
        <w:rPr>
          <w:rFonts w:cs="Times New Roman"/>
          <w:b/>
          <w:szCs w:val="24"/>
        </w:rPr>
        <w:t>»</w:t>
      </w:r>
    </w:p>
    <w:p w:rsidR="000829EB" w:rsidRDefault="00D76328" w:rsidP="0076356A">
      <w:pPr>
        <w:shd w:val="clear" w:color="auto" w:fill="FFFFFF"/>
        <w:spacing w:after="165" w:line="360" w:lineRule="auto"/>
        <w:ind w:firstLine="708"/>
        <w:jc w:val="both"/>
        <w:textAlignment w:val="baseline"/>
      </w:pPr>
      <w:r>
        <w:t xml:space="preserve">Слесарная мастерская оборудована согласно ФГОС по ТОП-50 для профессий «монтажник санитарно-технических систем и оборудования» и </w:t>
      </w:r>
      <w:r w:rsidRPr="00D76328">
        <w:rPr>
          <w:rFonts w:eastAsia="Times New Roman" w:cs="Times New Roman"/>
          <w:szCs w:val="24"/>
          <w:lang w:eastAsia="ru-RU"/>
        </w:rPr>
        <w:t xml:space="preserve">15.01.15 </w:t>
      </w:r>
      <w:r w:rsidRPr="00D76328">
        <w:rPr>
          <w:rFonts w:ascii="PTSerif" w:eastAsia="Times New Roman" w:hAnsi="PTSerif" w:cs="Times New Roman"/>
          <w:color w:val="000000"/>
          <w:szCs w:val="24"/>
          <w:lang w:eastAsia="ru-RU"/>
        </w:rPr>
        <w:t>Сварщик (ручной и частично механизированной сварки (наплавки))</w:t>
      </w:r>
      <w:r w:rsidR="000829EB">
        <w:rPr>
          <w:rFonts w:ascii="PTSerif" w:eastAsia="Times New Roman" w:hAnsi="PTSerif" w:cs="Times New Roman"/>
          <w:color w:val="000000"/>
          <w:szCs w:val="24"/>
          <w:lang w:eastAsia="ru-RU"/>
        </w:rPr>
        <w:t xml:space="preserve">.  </w:t>
      </w:r>
      <w:r>
        <w:t>Мастерская оборудована на группу численностью 25 чел. При выборе оборудования, 27 инструмента и оснастки учтены особенности практических задач, решаемых работниками предприятия в процессе практической деятельности, связанной с использованием ручного и механизированного инструмента для выполнения слесарных работ</w:t>
      </w:r>
      <w:r w:rsidR="000829EB">
        <w:t>:</w:t>
      </w:r>
    </w:p>
    <w:p w:rsidR="00D76328" w:rsidRPr="000342B3" w:rsidRDefault="00D76328" w:rsidP="0076356A">
      <w:pPr>
        <w:shd w:val="clear" w:color="auto" w:fill="FFFFFF"/>
        <w:spacing w:after="165" w:line="360" w:lineRule="auto"/>
        <w:ind w:firstLine="708"/>
        <w:jc w:val="both"/>
        <w:textAlignment w:val="baseline"/>
        <w:rPr>
          <w:rFonts w:cs="Times New Roman"/>
          <w:szCs w:val="24"/>
        </w:rPr>
      </w:pPr>
      <w:r>
        <w:t xml:space="preserve"> В состав лаборатории входят: верстаки слесарные, дисковый отрезной станок по металлу JET MCS-315, </w:t>
      </w:r>
      <w:proofErr w:type="spellStart"/>
      <w:r>
        <w:t>радиальносверлильные</w:t>
      </w:r>
      <w:proofErr w:type="spellEnd"/>
      <w:r>
        <w:t xml:space="preserve"> станки JET JRD-460, заточной станок JET IBG-12, ручной слесарный (наковальни, молотки, метчики) и механизированный инструмент (дрели, </w:t>
      </w:r>
      <w:proofErr w:type="spellStart"/>
      <w:r>
        <w:t>шуроповерты</w:t>
      </w:r>
      <w:proofErr w:type="spellEnd"/>
      <w:r>
        <w:t xml:space="preserve">, угловые шлифовальные машины, гайковерты). </w:t>
      </w:r>
    </w:p>
    <w:p w:rsidR="000829EB" w:rsidRDefault="000342B3" w:rsidP="0076356A">
      <w:pPr>
        <w:shd w:val="clear" w:color="auto" w:fill="FFFFFF"/>
        <w:spacing w:line="360" w:lineRule="auto"/>
        <w:jc w:val="both"/>
      </w:pPr>
      <w:r w:rsidRPr="000342B3">
        <w:rPr>
          <w:rFonts w:eastAsia="Times New Roman" w:cs="Times New Roman"/>
          <w:szCs w:val="24"/>
          <w:lang w:eastAsia="ru-RU"/>
        </w:rPr>
        <w:t> </w:t>
      </w:r>
      <w:r w:rsidRPr="000342B3">
        <w:rPr>
          <w:rFonts w:eastAsia="Times New Roman" w:cs="Times New Roman"/>
          <w:szCs w:val="24"/>
          <w:lang w:eastAsia="ru-RU"/>
        </w:rPr>
        <w:tab/>
      </w:r>
      <w:r w:rsidR="00D76328">
        <w:t>Материально-техническ</w:t>
      </w:r>
      <w:r w:rsidR="000829EB">
        <w:t xml:space="preserve">ая база сварочного цеха </w:t>
      </w:r>
      <w:r w:rsidR="00D76328">
        <w:t>представляет собой оборудованные сварочные посты, включающие в себя: сварочный стол, стол металлический, стойка для инструмента, стеллаж, ящик штабелируемый, аппарат для аргонодуговой сварки, аппарат для полуавтоматической сварки, аппарат для прокладки электродов, редуктор.</w:t>
      </w:r>
      <w:r w:rsidR="000829EB">
        <w:t xml:space="preserve"> </w:t>
      </w:r>
      <w:r w:rsidR="00D76328">
        <w:t xml:space="preserve">Всего оборудовано 8 рабочих постов. </w:t>
      </w:r>
    </w:p>
    <w:p w:rsidR="00A42485" w:rsidRDefault="00A42485" w:rsidP="0076356A">
      <w:pPr>
        <w:shd w:val="clear" w:color="auto" w:fill="FFFFFF"/>
        <w:spacing w:line="360" w:lineRule="auto"/>
        <w:jc w:val="both"/>
      </w:pPr>
    </w:p>
    <w:p w:rsidR="00A42485" w:rsidRDefault="00A42485" w:rsidP="0076356A">
      <w:pPr>
        <w:shd w:val="clear" w:color="auto" w:fill="FFFFFF"/>
        <w:spacing w:line="360" w:lineRule="auto"/>
        <w:jc w:val="both"/>
      </w:pPr>
    </w:p>
    <w:p w:rsidR="00A42485" w:rsidRDefault="00A42485" w:rsidP="0076356A">
      <w:pPr>
        <w:shd w:val="clear" w:color="auto" w:fill="FFFFFF"/>
        <w:spacing w:line="360" w:lineRule="auto"/>
        <w:jc w:val="both"/>
      </w:pPr>
    </w:p>
    <w:p w:rsidR="000829EB" w:rsidRPr="000829EB" w:rsidRDefault="00C24260" w:rsidP="0076356A">
      <w:pPr>
        <w:shd w:val="clear" w:color="auto" w:fill="FFFFFF"/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2.7 </w:t>
      </w:r>
      <w:r w:rsidR="000829EB" w:rsidRPr="000829EB">
        <w:rPr>
          <w:b/>
        </w:rPr>
        <w:t>Разработка (экспериментальных) образовательных программ, технологий, форм организации образовательного процесса по профессиям/специальностям СПО в соответствии с перечнем ТОП-50</w:t>
      </w:r>
    </w:p>
    <w:p w:rsidR="006B2320" w:rsidRPr="000342B3" w:rsidRDefault="000829EB" w:rsidP="00C24260">
      <w:pPr>
        <w:spacing w:line="360" w:lineRule="auto"/>
        <w:ind w:firstLine="708"/>
        <w:jc w:val="both"/>
        <w:rPr>
          <w:rFonts w:cs="Times New Roman"/>
          <w:szCs w:val="24"/>
        </w:rPr>
      </w:pPr>
      <w:r>
        <w:t xml:space="preserve">В 2017-2019 годах разработаны основные образовательные программы с учетом Методических рекомендаций по проектированию образовательных программ, </w:t>
      </w:r>
      <w:r w:rsidR="008830BB">
        <w:t>ре</w:t>
      </w:r>
      <w:r>
        <w:t xml:space="preserve">ализующих требования ФГОС СПО по наиболее востребованным и перспективным профессиям и специальностям. </w:t>
      </w:r>
      <w:proofErr w:type="gramStart"/>
      <w:r>
        <w:t>При разработке ПООП учтены требования компетенции конкурсного движения «Молодые профессионалы» (</w:t>
      </w:r>
      <w:proofErr w:type="spellStart"/>
      <w:r>
        <w:t>WorldSkills</w:t>
      </w:r>
      <w:proofErr w:type="spellEnd"/>
      <w:r w:rsidR="008830BB">
        <w:t>) по профессии</w:t>
      </w:r>
      <w:r>
        <w:t xml:space="preserve"> 15.01.05 Сварщик (ручной и частично мех</w:t>
      </w:r>
      <w:r w:rsidR="008830BB">
        <w:t xml:space="preserve">анизированной сварки (наплавки), также </w:t>
      </w:r>
      <w:r>
        <w:t xml:space="preserve">учтены требования международного стандарта по компетенции </w:t>
      </w:r>
      <w:proofErr w:type="spellStart"/>
      <w:r>
        <w:t>WSR«Сварочные</w:t>
      </w:r>
      <w:proofErr w:type="spellEnd"/>
      <w:r>
        <w:t xml:space="preserve"> технологии» Проведена процедура согласования с социальными партнерами/работодателями:</w:t>
      </w:r>
      <w:proofErr w:type="gramEnd"/>
      <w:r>
        <w:t xml:space="preserve"> </w:t>
      </w:r>
      <w:r w:rsidR="006B2320">
        <w:rPr>
          <w:rFonts w:cs="Times New Roman"/>
          <w:szCs w:val="24"/>
        </w:rPr>
        <w:t xml:space="preserve">ОАО «Якутская </w:t>
      </w:r>
      <w:proofErr w:type="spellStart"/>
      <w:r w:rsidR="006B2320">
        <w:rPr>
          <w:rFonts w:cs="Times New Roman"/>
          <w:szCs w:val="24"/>
        </w:rPr>
        <w:t>энергоремонтная</w:t>
      </w:r>
      <w:proofErr w:type="spellEnd"/>
      <w:r w:rsidR="006B2320">
        <w:rPr>
          <w:rFonts w:cs="Times New Roman"/>
          <w:szCs w:val="24"/>
        </w:rPr>
        <w:t xml:space="preserve"> компания», ОАО «</w:t>
      </w:r>
      <w:proofErr w:type="spellStart"/>
      <w:r w:rsidR="006B2320">
        <w:rPr>
          <w:rFonts w:cs="Times New Roman"/>
          <w:szCs w:val="24"/>
        </w:rPr>
        <w:t>Сахатранснефтегаз</w:t>
      </w:r>
      <w:proofErr w:type="spellEnd"/>
      <w:r w:rsidR="006B2320">
        <w:rPr>
          <w:rFonts w:cs="Times New Roman"/>
          <w:szCs w:val="24"/>
        </w:rPr>
        <w:t>», ООО «</w:t>
      </w:r>
      <w:proofErr w:type="spellStart"/>
      <w:r w:rsidR="006B2320">
        <w:rPr>
          <w:rFonts w:cs="Times New Roman"/>
          <w:szCs w:val="24"/>
        </w:rPr>
        <w:t>Газтепломонтаж</w:t>
      </w:r>
      <w:proofErr w:type="spellEnd"/>
      <w:r w:rsidR="006B2320">
        <w:rPr>
          <w:rFonts w:cs="Times New Roman"/>
          <w:szCs w:val="24"/>
        </w:rPr>
        <w:t>»</w:t>
      </w:r>
      <w:r w:rsidR="006B2320" w:rsidRPr="000342B3">
        <w:rPr>
          <w:rFonts w:cs="Times New Roman"/>
          <w:szCs w:val="24"/>
        </w:rPr>
        <w:t>;</w:t>
      </w:r>
    </w:p>
    <w:p w:rsidR="006A371D" w:rsidRDefault="006A371D" w:rsidP="0076356A">
      <w:pPr>
        <w:shd w:val="clear" w:color="auto" w:fill="FFFFFF"/>
        <w:spacing w:line="360" w:lineRule="auto"/>
        <w:ind w:firstLine="708"/>
        <w:jc w:val="both"/>
      </w:pPr>
      <w:r>
        <w:t xml:space="preserve">Перечень образовательных программ, в содержание которых включено новое содержание и новые практики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31"/>
        <w:gridCol w:w="1886"/>
        <w:gridCol w:w="1510"/>
        <w:gridCol w:w="2643"/>
        <w:gridCol w:w="2101"/>
      </w:tblGrid>
      <w:tr w:rsidR="006A371D" w:rsidTr="006A371D">
        <w:tc>
          <w:tcPr>
            <w:tcW w:w="1431" w:type="dxa"/>
          </w:tcPr>
          <w:p w:rsidR="006A371D" w:rsidRDefault="006A371D" w:rsidP="0076356A">
            <w:pPr>
              <w:spacing w:line="360" w:lineRule="auto"/>
              <w:jc w:val="both"/>
            </w:pPr>
            <w:r>
              <w:t>№</w:t>
            </w:r>
          </w:p>
        </w:tc>
        <w:tc>
          <w:tcPr>
            <w:tcW w:w="1886" w:type="dxa"/>
          </w:tcPr>
          <w:p w:rsidR="006A371D" w:rsidRDefault="006A371D" w:rsidP="0076356A">
            <w:pPr>
              <w:spacing w:line="360" w:lineRule="auto"/>
              <w:jc w:val="both"/>
            </w:pPr>
            <w:r>
              <w:t>ФГОС</w:t>
            </w:r>
          </w:p>
        </w:tc>
        <w:tc>
          <w:tcPr>
            <w:tcW w:w="1510" w:type="dxa"/>
          </w:tcPr>
          <w:p w:rsidR="006A371D" w:rsidRDefault="006A371D" w:rsidP="0076356A">
            <w:pPr>
              <w:spacing w:line="360" w:lineRule="auto"/>
              <w:jc w:val="both"/>
            </w:pPr>
            <w:r>
              <w:t>Тип ОП</w:t>
            </w:r>
          </w:p>
        </w:tc>
        <w:tc>
          <w:tcPr>
            <w:tcW w:w="2643" w:type="dxa"/>
          </w:tcPr>
          <w:p w:rsidR="006A371D" w:rsidRDefault="006A371D" w:rsidP="0076356A">
            <w:pPr>
              <w:spacing w:line="360" w:lineRule="auto"/>
              <w:jc w:val="both"/>
            </w:pPr>
            <w:r>
              <w:t>Обновление содержания, новые практики</w:t>
            </w:r>
          </w:p>
        </w:tc>
        <w:tc>
          <w:tcPr>
            <w:tcW w:w="2101" w:type="dxa"/>
          </w:tcPr>
          <w:p w:rsidR="006A371D" w:rsidRDefault="006A371D" w:rsidP="0076356A">
            <w:pPr>
              <w:spacing w:line="360" w:lineRule="auto"/>
              <w:jc w:val="both"/>
            </w:pPr>
            <w:r>
              <w:t>Сотрудничество</w:t>
            </w:r>
          </w:p>
        </w:tc>
      </w:tr>
      <w:tr w:rsidR="006A371D" w:rsidTr="006A371D">
        <w:tc>
          <w:tcPr>
            <w:tcW w:w="1431" w:type="dxa"/>
          </w:tcPr>
          <w:p w:rsidR="006A371D" w:rsidRDefault="006A371D" w:rsidP="0076356A">
            <w:pPr>
              <w:spacing w:line="360" w:lineRule="auto"/>
            </w:pPr>
          </w:p>
        </w:tc>
        <w:tc>
          <w:tcPr>
            <w:tcW w:w="1886" w:type="dxa"/>
          </w:tcPr>
          <w:p w:rsidR="006A371D" w:rsidRDefault="006A371D" w:rsidP="0076356A">
            <w:pPr>
              <w:spacing w:line="360" w:lineRule="auto"/>
            </w:pPr>
            <w:proofErr w:type="gramStart"/>
            <w: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510" w:type="dxa"/>
          </w:tcPr>
          <w:p w:rsidR="006A371D" w:rsidRDefault="006A371D" w:rsidP="0076356A">
            <w:pPr>
              <w:spacing w:line="360" w:lineRule="auto"/>
            </w:pPr>
            <w:r>
              <w:t>ООП</w:t>
            </w:r>
          </w:p>
        </w:tc>
        <w:tc>
          <w:tcPr>
            <w:tcW w:w="2643" w:type="dxa"/>
          </w:tcPr>
          <w:p w:rsidR="006A371D" w:rsidRDefault="006A371D" w:rsidP="0076356A">
            <w:pPr>
              <w:spacing w:line="360" w:lineRule="auto"/>
            </w:pPr>
            <w:r>
              <w:t xml:space="preserve">При разработке основной образовательной программы учтены требования международного стандарта по компетенции </w:t>
            </w:r>
            <w:proofErr w:type="spellStart"/>
            <w:r>
              <w:t>WSR«Сварочные</w:t>
            </w:r>
            <w:proofErr w:type="spellEnd"/>
            <w:r>
              <w:t xml:space="preserve"> технологии»</w:t>
            </w:r>
            <w:proofErr w:type="gramStart"/>
            <w:r>
              <w:t xml:space="preserve"> .</w:t>
            </w:r>
            <w:proofErr w:type="gramEnd"/>
          </w:p>
          <w:p w:rsidR="006A371D" w:rsidRDefault="006A371D" w:rsidP="0076356A">
            <w:pPr>
              <w:spacing w:line="360" w:lineRule="auto"/>
            </w:pPr>
            <w:r>
              <w:t>Проведена процедура согласования с социальными партнерами/работодателями</w:t>
            </w:r>
          </w:p>
          <w:p w:rsidR="00A42485" w:rsidRDefault="00A42485" w:rsidP="0076356A">
            <w:pPr>
              <w:spacing w:line="360" w:lineRule="auto"/>
            </w:pPr>
            <w:r>
              <w:t>???</w:t>
            </w:r>
          </w:p>
        </w:tc>
        <w:tc>
          <w:tcPr>
            <w:tcW w:w="2101" w:type="dxa"/>
          </w:tcPr>
          <w:p w:rsidR="006A371D" w:rsidRPr="000342B3" w:rsidRDefault="006A371D" w:rsidP="0076356A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ОАО «Якутская </w:t>
            </w:r>
            <w:proofErr w:type="spellStart"/>
            <w:r>
              <w:rPr>
                <w:szCs w:val="24"/>
              </w:rPr>
              <w:t>энергоремонтная</w:t>
            </w:r>
            <w:proofErr w:type="spellEnd"/>
            <w:r>
              <w:rPr>
                <w:szCs w:val="24"/>
              </w:rPr>
              <w:t xml:space="preserve"> компания», ОАО «</w:t>
            </w:r>
            <w:proofErr w:type="spellStart"/>
            <w:r>
              <w:rPr>
                <w:szCs w:val="24"/>
              </w:rPr>
              <w:t>Сахатранснефтегаз</w:t>
            </w:r>
            <w:proofErr w:type="spellEnd"/>
            <w:r>
              <w:rPr>
                <w:szCs w:val="24"/>
              </w:rPr>
              <w:t>», ООО «</w:t>
            </w:r>
            <w:proofErr w:type="spellStart"/>
            <w:r>
              <w:rPr>
                <w:szCs w:val="24"/>
              </w:rPr>
              <w:t>Газтепломонтаж</w:t>
            </w:r>
            <w:proofErr w:type="spellEnd"/>
            <w:r>
              <w:rPr>
                <w:szCs w:val="24"/>
              </w:rPr>
              <w:t>»</w:t>
            </w:r>
            <w:r w:rsidRPr="000342B3">
              <w:rPr>
                <w:szCs w:val="24"/>
              </w:rPr>
              <w:t>;</w:t>
            </w:r>
          </w:p>
          <w:p w:rsidR="006A371D" w:rsidRDefault="006A371D" w:rsidP="0076356A">
            <w:pPr>
              <w:spacing w:line="360" w:lineRule="auto"/>
            </w:pPr>
          </w:p>
        </w:tc>
      </w:tr>
    </w:tbl>
    <w:p w:rsidR="006A371D" w:rsidRDefault="00C24260" w:rsidP="0076356A">
      <w:pPr>
        <w:shd w:val="clear" w:color="auto" w:fill="FFFFFF"/>
        <w:spacing w:line="360" w:lineRule="auto"/>
        <w:ind w:firstLine="708"/>
        <w:jc w:val="both"/>
      </w:pPr>
      <w:r>
        <w:t>Б</w:t>
      </w:r>
      <w:r w:rsidR="006A371D">
        <w:t xml:space="preserve">ыли разработаны учебно-методический комплекс и </w:t>
      </w:r>
      <w:r>
        <w:t>фонд</w:t>
      </w:r>
      <w:r w:rsidR="006A371D">
        <w:t xml:space="preserve"> оценочных </w:t>
      </w:r>
      <w:r>
        <w:t xml:space="preserve">средств и </w:t>
      </w:r>
      <w:r w:rsidR="006A371D">
        <w:t>контрольно</w:t>
      </w:r>
      <w:r>
        <w:t>-</w:t>
      </w:r>
      <w:r w:rsidR="006A371D">
        <w:t>измерительных материалов по компетенции</w:t>
      </w:r>
      <w:r>
        <w:t>.</w:t>
      </w:r>
    </w:p>
    <w:p w:rsidR="008830BB" w:rsidRDefault="006A371D" w:rsidP="0076356A">
      <w:pPr>
        <w:shd w:val="clear" w:color="auto" w:fill="FFFFFF"/>
        <w:spacing w:line="360" w:lineRule="auto"/>
        <w:ind w:firstLine="708"/>
        <w:jc w:val="both"/>
      </w:pPr>
      <w:proofErr w:type="gramStart"/>
      <w:r>
        <w:lastRenderedPageBreak/>
        <w:t>Разработанные</w:t>
      </w:r>
      <w:proofErr w:type="gramEnd"/>
      <w:r>
        <w:t xml:space="preserve"> учебно-методический комплекс и </w:t>
      </w:r>
      <w:r w:rsidR="00C24260">
        <w:t>фонд</w:t>
      </w:r>
      <w:r>
        <w:t xml:space="preserve"> оценочных </w:t>
      </w:r>
      <w:r w:rsidR="00C24260">
        <w:t xml:space="preserve">средств и </w:t>
      </w:r>
      <w:r>
        <w:t>контрольно-измерительных материалов планировалось апробировать на демонстрационном экзамене по освоению профессионального модуля</w:t>
      </w:r>
      <w:r w:rsidR="00C24260">
        <w:t>.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 xml:space="preserve">Основная цель при разработке УМК для оценки вида профессиональной деятельности: повышение качества подготовки по специальности путем гармонизации ФГОС по профессии «Сварщик», требований регламентов WSI и профессиональных стандартов. 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 xml:space="preserve">Решаемые задачи: 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>- усиление практико-ориентированной составля</w:t>
      </w:r>
      <w:r w:rsidR="00C24260">
        <w:t>ющей</w:t>
      </w:r>
      <w:r>
        <w:t xml:space="preserve"> образовательного процесса; 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 xml:space="preserve">- постепенная подготовка обучающихся к прохождению процедур независимой оценки квалификаций (через независимые центры оценки и сертификации квалификаций);       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 xml:space="preserve">- подготовка к работе на профильных предприятиях. </w:t>
      </w:r>
    </w:p>
    <w:p w:rsidR="00F74B67" w:rsidRDefault="00F74B67" w:rsidP="0076356A">
      <w:pPr>
        <w:shd w:val="clear" w:color="auto" w:fill="FFFFFF"/>
        <w:spacing w:line="360" w:lineRule="auto"/>
        <w:ind w:firstLine="708"/>
        <w:jc w:val="both"/>
      </w:pPr>
      <w:r>
        <w:t>В таблице  соотнесены навыки вида профессиональной деятельности</w:t>
      </w:r>
      <w:bookmarkStart w:id="1" w:name="_GoBack"/>
      <w:bookmarkEnd w:id="1"/>
    </w:p>
    <w:p w:rsidR="00A12A72" w:rsidRDefault="00F74B67" w:rsidP="0076356A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t xml:space="preserve">       </w:t>
      </w:r>
      <w:r w:rsidR="00A12A72">
        <w:rPr>
          <w:rFonts w:eastAsia="Times New Roman" w:cs="Times New Roman"/>
          <w:szCs w:val="24"/>
          <w:lang w:eastAsia="ru-RU"/>
        </w:rPr>
        <w:t>Соотнесение</w:t>
      </w:r>
      <w:r>
        <w:rPr>
          <w:rFonts w:eastAsia="Times New Roman" w:cs="Times New Roman"/>
          <w:szCs w:val="24"/>
          <w:lang w:eastAsia="ru-RU"/>
        </w:rPr>
        <w:t xml:space="preserve"> навыков вида </w:t>
      </w:r>
      <w:r w:rsidR="00A12A72">
        <w:rPr>
          <w:rFonts w:eastAsia="Times New Roman" w:cs="Times New Roman"/>
          <w:szCs w:val="24"/>
          <w:lang w:eastAsia="ru-RU"/>
        </w:rPr>
        <w:t xml:space="preserve"> профессиональной деятельности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2A72" w:rsidTr="00A12A72">
        <w:tc>
          <w:tcPr>
            <w:tcW w:w="4785" w:type="dxa"/>
          </w:tcPr>
          <w:p w:rsidR="00A12A72" w:rsidRDefault="00F74B67" w:rsidP="0076356A">
            <w:pPr>
              <w:spacing w:line="360" w:lineRule="auto"/>
            </w:pPr>
            <w:r>
              <w:t>Навыки (</w:t>
            </w:r>
            <w:r w:rsidR="00A12A72" w:rsidRPr="000560FC">
              <w:t>вид профессиональной деятельности «Создание и корректировка цифровой (компьютерной) модели»)</w:t>
            </w:r>
          </w:p>
          <w:p w:rsidR="00A42485" w:rsidRDefault="00A42485" w:rsidP="0076356A">
            <w:pPr>
              <w:spacing w:line="360" w:lineRule="auto"/>
            </w:pPr>
            <w:r>
              <w:t>??</w:t>
            </w:r>
          </w:p>
        </w:tc>
        <w:tc>
          <w:tcPr>
            <w:tcW w:w="4786" w:type="dxa"/>
          </w:tcPr>
          <w:p w:rsidR="00A12A72" w:rsidRDefault="00A12A72" w:rsidP="0076356A">
            <w:pPr>
              <w:spacing w:line="360" w:lineRule="auto"/>
            </w:pPr>
            <w:proofErr w:type="gramStart"/>
            <w:r w:rsidRPr="000560FC">
              <w:t xml:space="preserve">Навыки (Техническое описание профессиональной компетенции </w:t>
            </w:r>
            <w:proofErr w:type="spellStart"/>
            <w:r w:rsidRPr="000560FC">
              <w:t>WorldSkills</w:t>
            </w:r>
            <w:proofErr w:type="spellEnd"/>
            <w:r w:rsidRPr="000560FC">
              <w:t xml:space="preserve"> </w:t>
            </w:r>
            <w:proofErr w:type="spellStart"/>
            <w:r w:rsidRPr="000560FC">
              <w:t>International</w:t>
            </w:r>
            <w:proofErr w:type="spellEnd"/>
            <w:proofErr w:type="gramEnd"/>
          </w:p>
          <w:p w:rsidR="00A42485" w:rsidRDefault="00A42485" w:rsidP="0076356A">
            <w:pPr>
              <w:spacing w:line="360" w:lineRule="auto"/>
            </w:pPr>
            <w:r>
              <w:t>??</w:t>
            </w:r>
          </w:p>
        </w:tc>
      </w:tr>
      <w:tr w:rsidR="00A12A72" w:rsidTr="00A12A72">
        <w:tc>
          <w:tcPr>
            <w:tcW w:w="4785" w:type="dxa"/>
          </w:tcPr>
          <w:p w:rsidR="00F74B67" w:rsidRDefault="00F74B67" w:rsidP="0076356A">
            <w:pPr>
              <w:spacing w:line="360" w:lineRule="auto"/>
              <w:jc w:val="both"/>
            </w:pPr>
            <w:r>
              <w:t xml:space="preserve">             Практический опыт (навыки)</w:t>
            </w:r>
          </w:p>
          <w:p w:rsidR="00A12A72" w:rsidRDefault="00F74B67" w:rsidP="0076356A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>
              <w:t xml:space="preserve"> </w:t>
            </w:r>
          </w:p>
        </w:tc>
        <w:tc>
          <w:tcPr>
            <w:tcW w:w="4786" w:type="dxa"/>
          </w:tcPr>
          <w:p w:rsidR="00A12A72" w:rsidRDefault="00F74B67" w:rsidP="0076356A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Навыки:</w:t>
            </w:r>
          </w:p>
          <w:p w:rsidR="00F74B67" w:rsidRDefault="00F74B67" w:rsidP="0076356A">
            <w:pPr>
              <w:spacing w:line="360" w:lineRule="auto"/>
              <w:jc w:val="both"/>
            </w:pPr>
            <w:r>
              <w:t xml:space="preserve">- </w:t>
            </w:r>
            <w:r w:rsidRPr="000560FC">
              <w:t xml:space="preserve">чтение чертежей, построение с помощью выбранного программного обеспечения </w:t>
            </w:r>
          </w:p>
          <w:p w:rsidR="00F74B67" w:rsidRDefault="00F74B67" w:rsidP="0076356A">
            <w:pPr>
              <w:spacing w:line="360" w:lineRule="auto"/>
              <w:jc w:val="both"/>
            </w:pPr>
            <w:r>
              <w:t xml:space="preserve">- </w:t>
            </w:r>
            <w:r w:rsidRPr="000560FC">
              <w:t xml:space="preserve">чтение эскизов, построение с помощью выбранного программного обеспечения </w:t>
            </w:r>
          </w:p>
          <w:p w:rsidR="00F74B67" w:rsidRDefault="00F74B67" w:rsidP="0076356A">
            <w:pPr>
              <w:spacing w:line="360" w:lineRule="auto"/>
              <w:jc w:val="both"/>
            </w:pPr>
            <w:r>
              <w:t xml:space="preserve">- </w:t>
            </w:r>
            <w:r w:rsidRPr="000560FC">
              <w:t xml:space="preserve">внесение изменений в конструкцию; </w:t>
            </w:r>
          </w:p>
          <w:p w:rsidR="00F74B67" w:rsidRDefault="00F74B67" w:rsidP="0076356A">
            <w:pPr>
              <w:spacing w:line="360" w:lineRule="auto"/>
              <w:jc w:val="both"/>
              <w:rPr>
                <w:szCs w:val="24"/>
                <w:lang w:eastAsia="ru-RU"/>
              </w:rPr>
            </w:pPr>
            <w:r>
              <w:t xml:space="preserve">- </w:t>
            </w:r>
            <w:r w:rsidRPr="000560FC">
              <w:t xml:space="preserve">выполнение </w:t>
            </w:r>
            <w:proofErr w:type="gramStart"/>
            <w:r w:rsidRPr="000560FC">
              <w:t>обратного</w:t>
            </w:r>
            <w:proofErr w:type="gramEnd"/>
            <w:r w:rsidRPr="000560FC">
              <w:t xml:space="preserve"> конструирование по физической модели….</w:t>
            </w:r>
          </w:p>
        </w:tc>
      </w:tr>
      <w:tr w:rsidR="00A12A72" w:rsidTr="00714AD3">
        <w:tc>
          <w:tcPr>
            <w:tcW w:w="9571" w:type="dxa"/>
            <w:gridSpan w:val="2"/>
          </w:tcPr>
          <w:p w:rsidR="00A12A72" w:rsidRPr="000560FC" w:rsidRDefault="00F74B67" w:rsidP="0076356A">
            <w:pPr>
              <w:spacing w:line="360" w:lineRule="auto"/>
              <w:jc w:val="center"/>
            </w:pPr>
            <w:r>
              <w:t>Вывод: компетенция включается в ВПД</w:t>
            </w:r>
          </w:p>
        </w:tc>
      </w:tr>
    </w:tbl>
    <w:p w:rsidR="00A12A72" w:rsidRDefault="00A12A72" w:rsidP="0076356A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12A72" w:rsidRDefault="00F74B67" w:rsidP="0076356A">
      <w:pPr>
        <w:shd w:val="clear" w:color="auto" w:fill="FFFFFF"/>
        <w:spacing w:line="360" w:lineRule="auto"/>
        <w:ind w:firstLine="708"/>
        <w:jc w:val="both"/>
      </w:pPr>
      <w:r>
        <w:t xml:space="preserve">Практико-ориентированная составляющая профессионального модуля составила 78%. </w:t>
      </w: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В соответствии с ФГОС по специальности структура, формы, содержание и фонд оценочных сре</w:t>
      </w:r>
      <w:proofErr w:type="gramStart"/>
      <w:r>
        <w:t>дств пр</w:t>
      </w:r>
      <w:proofErr w:type="gramEnd"/>
      <w:r>
        <w:t xml:space="preserve">омежуточной аттестации по профессиональному модулю являются </w:t>
      </w:r>
      <w:r>
        <w:lastRenderedPageBreak/>
        <w:t xml:space="preserve">частью образовательной программы в целом. Согласно рабочей программе по профессиональному модулю для изучения были предложены следующие лабораторные работы. Перечень </w:t>
      </w:r>
      <w:proofErr w:type="gramStart"/>
      <w:r>
        <w:t>лабораторных работ, выполняемых обучающимися представлен</w:t>
      </w:r>
      <w:proofErr w:type="gramEnd"/>
      <w:r>
        <w:t xml:space="preserve"> в таблице: </w:t>
      </w:r>
    </w:p>
    <w:p w:rsidR="00F74B67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                         Перечень лабораторных работ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AD3" w:rsidTr="00714AD3">
        <w:tc>
          <w:tcPr>
            <w:tcW w:w="9571" w:type="dxa"/>
            <w:gridSpan w:val="2"/>
          </w:tcPr>
          <w:p w:rsidR="00714AD3" w:rsidRDefault="00714AD3" w:rsidP="0076356A">
            <w:pPr>
              <w:spacing w:line="360" w:lineRule="auto"/>
              <w:jc w:val="both"/>
            </w:pPr>
            <w:r>
              <w:t>МДК.01.01.</w:t>
            </w:r>
          </w:p>
        </w:tc>
      </w:tr>
      <w:tr w:rsidR="00714AD3" w:rsidTr="00714AD3">
        <w:tc>
          <w:tcPr>
            <w:tcW w:w="4785" w:type="dxa"/>
          </w:tcPr>
          <w:p w:rsidR="00714AD3" w:rsidRDefault="00714AD3" w:rsidP="0076356A">
            <w:pPr>
              <w:spacing w:line="360" w:lineRule="auto"/>
              <w:jc w:val="both"/>
            </w:pPr>
            <w:r>
              <w:t>Название лабораторной работы</w:t>
            </w:r>
          </w:p>
        </w:tc>
        <w:tc>
          <w:tcPr>
            <w:tcW w:w="4786" w:type="dxa"/>
          </w:tcPr>
          <w:p w:rsidR="00714AD3" w:rsidRDefault="00714AD3" w:rsidP="0076356A">
            <w:pPr>
              <w:spacing w:line="360" w:lineRule="auto"/>
              <w:jc w:val="both"/>
            </w:pPr>
            <w:r>
              <w:t>Количество часов</w:t>
            </w:r>
          </w:p>
        </w:tc>
      </w:tr>
      <w:tr w:rsidR="00714AD3" w:rsidTr="00714AD3">
        <w:tc>
          <w:tcPr>
            <w:tcW w:w="4785" w:type="dxa"/>
          </w:tcPr>
          <w:p w:rsidR="00714AD3" w:rsidRDefault="00714AD3" w:rsidP="0076356A">
            <w:pPr>
              <w:spacing w:line="360" w:lineRule="auto"/>
              <w:jc w:val="both"/>
            </w:pPr>
          </w:p>
        </w:tc>
        <w:tc>
          <w:tcPr>
            <w:tcW w:w="4786" w:type="dxa"/>
          </w:tcPr>
          <w:p w:rsidR="00714AD3" w:rsidRDefault="00714AD3" w:rsidP="0076356A">
            <w:pPr>
              <w:spacing w:line="360" w:lineRule="auto"/>
              <w:jc w:val="both"/>
            </w:pPr>
          </w:p>
        </w:tc>
      </w:tr>
    </w:tbl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Основные дидактические единицы Учебной практики включали в себя отработку навыков: </w:t>
      </w: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-</w:t>
      </w: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-</w:t>
      </w: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-</w:t>
      </w:r>
    </w:p>
    <w:p w:rsidR="00714AD3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-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Производственная практика по профессиональному модулю проводилась в АО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proofErr w:type="gramStart"/>
      <w:r>
        <w:t>Перед реализацией профессионального модуля для проведения промежуточной аттестации по профессиональному модулю был разработан комплект контрольно-измерительных материалов, состоящий из теоретического и практического заданий.</w:t>
      </w:r>
      <w:proofErr w:type="gramEnd"/>
      <w:r>
        <w:t xml:space="preserve"> Теоретическую составляющую предлагалась оценить с помощью теста, практическое задание включало с себя разработку модели редуктора с подключением рабочего органа. Задание практической части соответствовало требованиям и регламентам Национального чемпионата WSR-2015 по компетенции «</w:t>
      </w:r>
      <w:r w:rsidR="00034700">
        <w:t>Сварочные технологии»</w:t>
      </w:r>
      <w:r>
        <w:t xml:space="preserve">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proofErr w:type="gramStart"/>
      <w:r>
        <w:t>Согласно</w:t>
      </w:r>
      <w:proofErr w:type="gramEnd"/>
      <w:r>
        <w:t xml:space="preserve"> учебного плана формой промежуточной аттестации по профессиональному модулю был вы</w:t>
      </w:r>
      <w:r w:rsidR="009A613E">
        <w:t xml:space="preserve">бран демонстрационный экзамен. </w:t>
      </w:r>
      <w:r>
        <w:t xml:space="preserve"> В </w:t>
      </w:r>
      <w:proofErr w:type="gramStart"/>
      <w:r>
        <w:t>связи</w:t>
      </w:r>
      <w:proofErr w:type="gramEnd"/>
      <w:r>
        <w:t xml:space="preserve"> с чем возникла необходимость пересмотра разработанных фондов оценочных средств, было принято решение о вынесении на демонстрационный экзамен только практической части. Тестирование проводилось по остаточным знаниям после изучения междисциплинарных курсов по профессиональному модулю.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lastRenderedPageBreak/>
        <w:t xml:space="preserve">На тестирование отводилось 40 минут, задания включали в себя: задания альтернативных ответов; задания множественных ответов; задания на восстановления последовательности; задания восстановления соответствия.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Максимальное количество баллов за тестовое задание 25 баллов переводилось в </w:t>
      </w:r>
      <w:proofErr w:type="spellStart"/>
      <w:r>
        <w:t>четырехбальную</w:t>
      </w:r>
      <w:proofErr w:type="spellEnd"/>
      <w:r>
        <w:t xml:space="preserve"> систему оценки. Подготовка к демонстрационному экзамену проходила в рамках учебной практики, все выполняемые работы касались моделирования и сборки деталей, создания чертежей и трехмерных моделей.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Обучающимся был предложен курс технического профессионального английского языка в объеме 72 часов.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Итоговое задание в рамках учебной практики включало в себя разработку модели редуктора с подключением двигателя рабочего органа.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 На выполнение итогового задания отводилось 20 часов. Оценивался как продукт, так и процесс деятельности </w:t>
      </w:r>
      <w:proofErr w:type="gramStart"/>
      <w:r>
        <w:t>обучающегося</w:t>
      </w:r>
      <w:proofErr w:type="gramEnd"/>
      <w:r>
        <w:t xml:space="preserve">. </w:t>
      </w:r>
    </w:p>
    <w:p w:rsidR="009A613E" w:rsidRDefault="009A613E" w:rsidP="0076356A">
      <w:pPr>
        <w:shd w:val="clear" w:color="auto" w:fill="FFFFFF"/>
        <w:spacing w:line="360" w:lineRule="auto"/>
        <w:ind w:firstLine="708"/>
        <w:jc w:val="both"/>
      </w:pP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proofErr w:type="gramStart"/>
      <w:r>
        <w:t xml:space="preserve">В соответствии с требованиями федеральных государственных образовательных стандартов среднего общего образования и федеральных государственных образовательных стандартов среднего профессионального образования, входящих в перечень наиболее востребованных и перспективных профессий и специальностей,  разработан макет для рабочих программ </w:t>
      </w:r>
      <w:r w:rsidR="00C24260">
        <w:t>профессиональных</w:t>
      </w:r>
      <w:r>
        <w:t xml:space="preserve"> дисциплин, в котором учтены особенности требований к результатам обучения, распределения часов, а также требования к формам контроля результатов обучения.</w:t>
      </w:r>
      <w:proofErr w:type="gramEnd"/>
      <w:r>
        <w:t xml:space="preserve"> Контроль и оценка результатов освоения учебной дисциплины представлен не только требованиями к формам и методам контроля и оценки, но и основными показател</w:t>
      </w:r>
      <w:r w:rsidR="001747BC">
        <w:t>ями</w:t>
      </w:r>
      <w:r>
        <w:t xml:space="preserve"> оценки результата, которые непосредственно отражают основные виды деятельности студентов в рамках изучаемой дисциплины.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Для проведения демонстрационного экзамена использовались оценочные средства (контрольно-измерительные материалы) и инфраструктурные листы, разработанные экспертами </w:t>
      </w:r>
      <w:proofErr w:type="spellStart"/>
      <w:r>
        <w:t>Ворлдскиллс</w:t>
      </w:r>
      <w:proofErr w:type="spellEnd"/>
      <w:r>
        <w:t xml:space="preserve"> на основе конкурсных заданий и критериев оценки Финала IV Национального чемпионата «Молодые профессионалы»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) 2016 года, а 2 задания были с международного чемпионата в Сан-Паулу. Все модули заданий сопровождались схемой начисления баллов, составленной согласно требованиям технического описания, а также подробным описанием критериев оценки выполнения </w:t>
      </w:r>
      <w:r>
        <w:lastRenderedPageBreak/>
        <w:t>заданий</w:t>
      </w:r>
      <w:r w:rsidR="001747BC">
        <w:t xml:space="preserve"> (прилагается)</w:t>
      </w:r>
      <w:r>
        <w:t xml:space="preserve">. Оценочные средства и инфраструктурные листы были утверждены национальным экспертом по компетенции и являлись едиными для всех лиц, сдающих демонстрационный экзамен.  Материально-технические условия для проведения демонстрационного экзамена оборудовались согласно требованиям инфраструктурных листов по компетенции. Оценка результатов выполнения заданий демонстрационного экзамена осуществлялась сертифицированными экспертами </w:t>
      </w:r>
      <w:proofErr w:type="spellStart"/>
      <w:r>
        <w:t>Ворлдскиллс</w:t>
      </w:r>
      <w:proofErr w:type="spellEnd"/>
      <w:r>
        <w:t xml:space="preserve">, а также экспертами, имеющими свидетельства о праве оценки выполнения заданий демонстрационного экзамена.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>В целях соблюдения принципов объективности и независимости при проведении промежуточной аттестации, не допускались к оцениванию результатов работ обучающихся те эксперты (преподаватели), которые принимали участие в их подготовке. Регистрация обучающихся и экспертов (экзаменационной комиссии) демонстрационного экзамена осуществлялась в Электронной системе мониторинга, сбора и обработки данных (</w:t>
      </w:r>
      <w:proofErr w:type="spellStart"/>
      <w:r>
        <w:t>eSim</w:t>
      </w:r>
      <w:proofErr w:type="spellEnd"/>
      <w:r>
        <w:t xml:space="preserve">). Для регистрации баллов и оценок по результатам выполнения заданий демонстрационного экзамена использовалась международная информационная система </w:t>
      </w:r>
      <w:proofErr w:type="spellStart"/>
      <w:r>
        <w:t>CompetitionInformationSystem</w:t>
      </w:r>
      <w:proofErr w:type="spellEnd"/>
      <w:r>
        <w:t xml:space="preserve"> (далее – система CIS). За 1 день до начала экзамена Главным экспертом (председателем экзаменационной комиссии) проводилась контрольная проверка площадки на предмет соответствия всем требованиям, фиксируется факт наличия необходимого оборудования. В день проведения экзамена осуществлялись: - жеребьевка по распределению рабочих мест. Способ жеребьевки должен исключал спланированное распределение рабочих мест или оборудования. Итоги жеребьевки фиксировались отдельным документом;  - инструктаж по охране труда (</w:t>
      </w:r>
      <w:proofErr w:type="gramStart"/>
      <w:r>
        <w:t>ОТ</w:t>
      </w:r>
      <w:proofErr w:type="gramEnd"/>
      <w:r>
        <w:t xml:space="preserve">) и </w:t>
      </w:r>
      <w:proofErr w:type="gramStart"/>
      <w:r>
        <w:t>технике</w:t>
      </w:r>
      <w:proofErr w:type="gramEnd"/>
      <w:r>
        <w:t xml:space="preserve"> безопасности (ТБ) для участников и членов Экспертной группы проводится Техническим экспертом под роспись;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- знакомство студентов с подробной информацией о регламенте проведения экзамена. После распределения рабочих мест и прохождения инструктажа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ОТ</w:t>
      </w:r>
      <w:proofErr w:type="gramEnd"/>
      <w:r>
        <w:t xml:space="preserve"> и ТБ участникам предоставлялось время на подготовку рабочих мест, а также на проверку и подготовку инструментов и материалов, ознакомление с оборудованием и его тестирование. Каждому обучающемуся предоставлялось время на ознакомление с экзаменационным заданием, письменные инструкции по заданию, а также разъяснения правил поведения во время демонстрационного экзамена.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t xml:space="preserve">Экзаменационные задания выдавались </w:t>
      </w:r>
      <w:proofErr w:type="gramStart"/>
      <w:r>
        <w:t>обучающимися</w:t>
      </w:r>
      <w:proofErr w:type="gramEnd"/>
      <w:r>
        <w:t xml:space="preserve"> непосредственно перед началом экзамена. На изучение материалов и дополнительные вопросы выделялось время, которое не включалось в общее время проведения экзамена. </w:t>
      </w:r>
    </w:p>
    <w:p w:rsidR="009A613E" w:rsidRDefault="00714AD3" w:rsidP="0076356A">
      <w:pPr>
        <w:shd w:val="clear" w:color="auto" w:fill="FFFFFF"/>
        <w:spacing w:line="360" w:lineRule="auto"/>
        <w:ind w:firstLine="708"/>
        <w:jc w:val="both"/>
      </w:pPr>
      <w:r>
        <w:lastRenderedPageBreak/>
        <w:t xml:space="preserve">Задания демонстрационного экзамена включало в себя выполнение 4 модулей. </w:t>
      </w:r>
      <w:proofErr w:type="gramStart"/>
      <w:r>
        <w:t>Члены Экспертной группы выдавали обучающимся задание перед началом каждого модуля и действовали согласно техническому описанию.</w:t>
      </w:r>
      <w:proofErr w:type="gramEnd"/>
      <w:r>
        <w:t xml:space="preserve"> Минимальное время, отводимое на ознакомление с информацией, составило 15 минут, что не входило в общее время проведения экзамена. Ознакомление проводилось перед началом каждого модуля. К выполнению экзаменационных заданий обучающиеся приступали после указания Главного эксперта (председателя экзаменационной комиссии). Процедура оценивания результатов выполнения экзаменационных заданий осуществлялась в соответствии с правилами, установленными для оценки конкурсных заданий Финала IV Национального чемпионата «Молодые профессионалы»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Russia</w:t>
      </w:r>
      <w:proofErr w:type="spellEnd"/>
      <w:r>
        <w:t>) 2016 года, включая использование форм и оценочных ведомостей для фиксирования выставленных оценок, которые в последующем вносились в систему CIS. Оценка в присутствии участника демонстрационного экзамена не выставлялась.  Оформление результатов экзамена осуществлялось в соответствии с порядком, принятым при проведении Финала IV Национального чемпионата «Молодые профессионалы» (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) 2016 года. Баллы, выставленные членами Экспертной группы, переносились из рукописных оценочных ведомостей в систему CIS по мере осуществления процедуры оценки. После выставления оценок все оценочные ведомости, запись о выставленных оценках в системе CIS блокировалась. После всех оценочных процедур, проводилось итоговое заседание Экспертной группы, во время которого осуществлялась сверка распечатанных результатов с рукописными оценочными ведомостями. Результатом работы Экспертной комиссии являлся итоговый протокол заседания Экспертной комиссии, в котором указан общий перечень участников, сумма баллов по каждому участнику за выполненное задание экзамена. Все необходимые бланки и формы формировались через систему CIS. Все полученные результаты из системы CIS в настоящее время учтены при выставлении итоговой оценки по профессиональному модулю. Сведения по динамике успеваемости </w:t>
      </w:r>
      <w:proofErr w:type="gramStart"/>
      <w:r>
        <w:t>обучающихся</w:t>
      </w:r>
      <w:proofErr w:type="gramEnd"/>
      <w:r>
        <w:t xml:space="preserve"> сведены в таблицу. </w:t>
      </w:r>
    </w:p>
    <w:p w:rsidR="001747BC" w:rsidRDefault="001747BC" w:rsidP="001747BC">
      <w:pPr>
        <w:shd w:val="clear" w:color="auto" w:fill="FFFFFF"/>
        <w:spacing w:line="360" w:lineRule="auto"/>
        <w:ind w:firstLine="708"/>
        <w:jc w:val="both"/>
      </w:pPr>
      <w:r>
        <w:t>Разработка программ (прилагается)</w:t>
      </w:r>
      <w:r w:rsidR="00047ACB">
        <w:t>:</w:t>
      </w:r>
    </w:p>
    <w:p w:rsidR="001747BC" w:rsidRPr="00047ACB" w:rsidRDefault="001747BC" w:rsidP="00047ACB">
      <w:pPr>
        <w:pStyle w:val="ae"/>
        <w:shd w:val="clear" w:color="auto" w:fill="FFFFFF"/>
        <w:spacing w:line="360" w:lineRule="auto"/>
        <w:ind w:left="0" w:firstLine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Программы общепрофессиональных дисциплин  и ПМ </w:t>
      </w:r>
      <w:r w:rsidR="00714AD3" w:rsidRPr="00047ACB">
        <w:rPr>
          <w:sz w:val="24"/>
          <w:szCs w:val="24"/>
        </w:rPr>
        <w:t xml:space="preserve"> </w:t>
      </w:r>
      <w:r w:rsidRPr="00047ACB">
        <w:rPr>
          <w:sz w:val="24"/>
          <w:szCs w:val="24"/>
        </w:rPr>
        <w:t xml:space="preserve">составляются преподавателями. Преподаватели и </w:t>
      </w:r>
      <w:proofErr w:type="gramStart"/>
      <w:r w:rsidRPr="00047ACB">
        <w:rPr>
          <w:sz w:val="24"/>
          <w:szCs w:val="24"/>
        </w:rPr>
        <w:t>матера</w:t>
      </w:r>
      <w:proofErr w:type="gramEnd"/>
      <w:r w:rsidRPr="00047ACB">
        <w:rPr>
          <w:sz w:val="24"/>
          <w:szCs w:val="24"/>
        </w:rPr>
        <w:t xml:space="preserve"> производственного обучения </w:t>
      </w:r>
      <w:r w:rsidR="00714AD3" w:rsidRPr="00047ACB">
        <w:rPr>
          <w:sz w:val="24"/>
          <w:szCs w:val="24"/>
        </w:rPr>
        <w:t xml:space="preserve"> отвеча</w:t>
      </w:r>
      <w:r w:rsidRPr="00047ACB">
        <w:rPr>
          <w:sz w:val="24"/>
          <w:szCs w:val="24"/>
        </w:rPr>
        <w:t>ю</w:t>
      </w:r>
      <w:r w:rsidR="00714AD3" w:rsidRPr="00047ACB">
        <w:rPr>
          <w:sz w:val="24"/>
          <w:szCs w:val="24"/>
        </w:rPr>
        <w:t xml:space="preserve">т за формирование набора компетенций, которые должен получить обучающийся, и за согласование этого набора с работодателями. Во-вторых, во взаимодействии с методистами и преподавателями рабочие программы по отдельным дисциплинам и профессиональным модулям наполнены содержанием с учетом </w:t>
      </w:r>
      <w:proofErr w:type="spellStart"/>
      <w:r w:rsidR="00714AD3" w:rsidRPr="00047ACB">
        <w:rPr>
          <w:sz w:val="24"/>
          <w:szCs w:val="24"/>
        </w:rPr>
        <w:t>межпредметных</w:t>
      </w:r>
      <w:proofErr w:type="spellEnd"/>
      <w:r w:rsidR="00714AD3" w:rsidRPr="00047ACB">
        <w:rPr>
          <w:sz w:val="24"/>
          <w:szCs w:val="24"/>
        </w:rPr>
        <w:t xml:space="preserve"> связей. </w:t>
      </w:r>
      <w:r w:rsidR="00714AD3" w:rsidRPr="00047ACB">
        <w:rPr>
          <w:sz w:val="24"/>
          <w:szCs w:val="24"/>
        </w:rPr>
        <w:lastRenderedPageBreak/>
        <w:t xml:space="preserve">Рабочей группой во главе с руководителем программы сформулированы требования к результатам </w:t>
      </w:r>
      <w:proofErr w:type="gramStart"/>
      <w:r w:rsidR="00714AD3" w:rsidRPr="00047ACB">
        <w:rPr>
          <w:sz w:val="24"/>
          <w:szCs w:val="24"/>
        </w:rPr>
        <w:t>обучения по специальности</w:t>
      </w:r>
      <w:proofErr w:type="gramEnd"/>
      <w:r w:rsidR="00714AD3" w:rsidRPr="00047ACB">
        <w:rPr>
          <w:sz w:val="24"/>
          <w:szCs w:val="24"/>
        </w:rPr>
        <w:t xml:space="preserve">.  Внешняя оценка качества образовательной программы осуществляется работодателями, их объединениями с целью признания качества и уровня подготовки выпускников, освоивших образовательную программу, в соответствии с требованиями профессиональных стандартов, требованиями рынка труда к специалистам соответствующего профиля. На сегодняшний день достигнута принципиальная договоренность с несколькими </w:t>
      </w:r>
      <w:r w:rsidRPr="00047ACB">
        <w:rPr>
          <w:sz w:val="24"/>
          <w:szCs w:val="24"/>
        </w:rPr>
        <w:t>предприятиями</w:t>
      </w:r>
      <w:r w:rsidR="00714AD3" w:rsidRPr="00047ACB">
        <w:rPr>
          <w:sz w:val="24"/>
          <w:szCs w:val="24"/>
        </w:rPr>
        <w:t xml:space="preserve"> о совместной подготовке студентов выпускных курсов.</w:t>
      </w:r>
    </w:p>
    <w:p w:rsidR="001747BC" w:rsidRPr="00047ACB" w:rsidRDefault="00714AD3" w:rsidP="00047ACB">
      <w:pPr>
        <w:pStyle w:val="ae"/>
        <w:shd w:val="clear" w:color="auto" w:fill="FFFFFF"/>
        <w:spacing w:line="360" w:lineRule="auto"/>
        <w:ind w:left="0" w:firstLine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>Контрольные цифры приёма и информация о приеме на обучение по професси</w:t>
      </w:r>
      <w:r w:rsidR="00A118F1">
        <w:rPr>
          <w:sz w:val="24"/>
          <w:szCs w:val="24"/>
        </w:rPr>
        <w:t>и</w:t>
      </w:r>
      <w:r w:rsidRPr="00047ACB">
        <w:rPr>
          <w:sz w:val="24"/>
          <w:szCs w:val="24"/>
        </w:rPr>
        <w:t xml:space="preserve"> ТОП-50</w:t>
      </w:r>
      <w:proofErr w:type="gramStart"/>
      <w:r w:rsidR="00A118F1">
        <w:rPr>
          <w:sz w:val="24"/>
          <w:szCs w:val="24"/>
        </w:rPr>
        <w:t xml:space="preserve"> ?</w:t>
      </w:r>
      <w:proofErr w:type="gramEnd"/>
      <w:r w:rsidR="00A118F1">
        <w:rPr>
          <w:sz w:val="24"/>
          <w:szCs w:val="24"/>
        </w:rPr>
        <w:t>?</w:t>
      </w:r>
    </w:p>
    <w:p w:rsidR="001747BC" w:rsidRPr="00047ACB" w:rsidRDefault="00714AD3" w:rsidP="00047ACB">
      <w:pPr>
        <w:pStyle w:val="ae"/>
        <w:shd w:val="clear" w:color="auto" w:fill="FFFFFF"/>
        <w:spacing w:line="360" w:lineRule="auto"/>
        <w:ind w:left="0" w:firstLine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>Количество обучающихся соответствует контрольным цифрам приема, которые были утверждены</w:t>
      </w:r>
      <w:r w:rsidR="001747BC" w:rsidRPr="00047ACB">
        <w:rPr>
          <w:sz w:val="24"/>
          <w:szCs w:val="24"/>
        </w:rPr>
        <w:t xml:space="preserve"> </w:t>
      </w:r>
      <w:proofErr w:type="spellStart"/>
      <w:r w:rsidR="001747BC" w:rsidRPr="00047ACB">
        <w:rPr>
          <w:sz w:val="24"/>
          <w:szCs w:val="24"/>
        </w:rPr>
        <w:t>Министерстовм</w:t>
      </w:r>
      <w:proofErr w:type="spellEnd"/>
      <w:r w:rsidR="001747BC" w:rsidRPr="00047ACB">
        <w:rPr>
          <w:sz w:val="24"/>
          <w:szCs w:val="24"/>
        </w:rPr>
        <w:t xml:space="preserve"> образования и науки Р</w:t>
      </w:r>
      <w:proofErr w:type="gramStart"/>
      <w:r w:rsidR="001747BC" w:rsidRPr="00047ACB">
        <w:rPr>
          <w:sz w:val="24"/>
          <w:szCs w:val="24"/>
        </w:rPr>
        <w:t>С(</w:t>
      </w:r>
      <w:proofErr w:type="gramEnd"/>
      <w:r w:rsidR="001747BC" w:rsidRPr="00047ACB">
        <w:rPr>
          <w:sz w:val="24"/>
          <w:szCs w:val="24"/>
        </w:rPr>
        <w:t>Я)</w:t>
      </w:r>
      <w:r w:rsidR="00A118F1">
        <w:rPr>
          <w:sz w:val="24"/>
          <w:szCs w:val="24"/>
        </w:rPr>
        <w:t>??</w:t>
      </w:r>
    </w:p>
    <w:p w:rsidR="00714AD3" w:rsidRDefault="00714AD3" w:rsidP="0076356A">
      <w:pPr>
        <w:shd w:val="clear" w:color="auto" w:fill="FFFFFF"/>
        <w:spacing w:line="360" w:lineRule="auto"/>
        <w:jc w:val="both"/>
        <w:rPr>
          <w:szCs w:val="24"/>
          <w:lang w:val="sah-RU"/>
        </w:rPr>
      </w:pPr>
    </w:p>
    <w:p w:rsidR="00714AD3" w:rsidRDefault="00714AD3" w:rsidP="0076356A">
      <w:pPr>
        <w:shd w:val="clear" w:color="auto" w:fill="FFFFFF"/>
        <w:spacing w:line="360" w:lineRule="auto"/>
        <w:jc w:val="both"/>
      </w:pPr>
      <w:r>
        <w:t>Динамика среднего балла аттестата принятых на обучение за последние три года</w:t>
      </w:r>
    </w:p>
    <w:p w:rsidR="00A118F1" w:rsidRDefault="00A118F1" w:rsidP="0076356A">
      <w:pPr>
        <w:shd w:val="clear" w:color="auto" w:fill="FFFFFF"/>
        <w:spacing w:line="360" w:lineRule="auto"/>
        <w:jc w:val="both"/>
        <w:rPr>
          <w:szCs w:val="24"/>
          <w:lang w:val="sah-RU"/>
        </w:rPr>
      </w:pPr>
      <w:r>
        <w:t>??</w:t>
      </w:r>
    </w:p>
    <w:p w:rsidR="00714AD3" w:rsidRDefault="00714AD3" w:rsidP="0076356A">
      <w:pPr>
        <w:shd w:val="clear" w:color="auto" w:fill="FFFFFF"/>
        <w:spacing w:line="360" w:lineRule="auto"/>
        <w:jc w:val="both"/>
        <w:rPr>
          <w:szCs w:val="24"/>
          <w:lang w:val="sah-RU"/>
        </w:rPr>
      </w:pPr>
      <w:r>
        <w:t xml:space="preserve">Сведения о количестве </w:t>
      </w:r>
      <w:proofErr w:type="gramStart"/>
      <w:r>
        <w:t>зачисленных</w:t>
      </w:r>
      <w:proofErr w:type="gramEnd"/>
      <w:r>
        <w:t xml:space="preserve"> на обучение по ООП СПО по профессиям</w:t>
      </w:r>
      <w:r w:rsidR="00047ACB">
        <w:t xml:space="preserve"> из пе</w:t>
      </w:r>
      <w:r>
        <w:t>речня ТОП 50 в 201</w:t>
      </w:r>
      <w:r w:rsidR="00047ACB">
        <w:t>8-2019</w:t>
      </w:r>
      <w:r>
        <w:t xml:space="preserve"> </w:t>
      </w:r>
      <w:proofErr w:type="spellStart"/>
      <w:r>
        <w:t>г</w:t>
      </w:r>
      <w:r w:rsidR="00047ACB">
        <w:t>.г</w:t>
      </w:r>
      <w:proofErr w:type="spellEnd"/>
      <w:r w:rsidR="00047ACB">
        <w:t>.</w:t>
      </w:r>
      <w:r>
        <w:t xml:space="preserve"> </w:t>
      </w:r>
      <w:r w:rsidR="00047ACB">
        <w:t xml:space="preserve">и в 2019-2020 </w:t>
      </w:r>
      <w:proofErr w:type="spellStart"/>
      <w:r w:rsidR="00047ACB">
        <w:t>г.г</w:t>
      </w:r>
      <w:proofErr w:type="spellEnd"/>
      <w:r w:rsidR="00047ACB">
        <w:t>.</w:t>
      </w:r>
    </w:p>
    <w:p w:rsidR="001747BC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>Повышение уровня кадрового потенциала и квалификации преподавателей, мастеров производственного об</w:t>
      </w:r>
      <w:r w:rsidR="001747BC" w:rsidRPr="00047ACB">
        <w:rPr>
          <w:sz w:val="24"/>
          <w:szCs w:val="24"/>
        </w:rPr>
        <w:t>учения и руководящих работников.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1747BC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Развитие психолого-педагогических и методических компетенций преподавателей и мастеров производственного обучения: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1747BC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Темы курсов повышения квалификации: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Методическое сопровождение экспертной деятельности по аттестации педагогических работников; </w:t>
      </w:r>
    </w:p>
    <w:p w:rsid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1747BC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Организация проектной деятельности в профессиональных образовательных организациях;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1747BC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Вовлечение учащихся в обучение;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1747BC" w:rsidRP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lastRenderedPageBreak/>
        <w:t xml:space="preserve">Проектирование УМК в соответствии с ФГОС СПО нового поколения; </w:t>
      </w:r>
    </w:p>
    <w:p w:rsid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>Разработка учебных планов по ФГОС СПО 201</w:t>
      </w:r>
      <w:r w:rsidR="00047ACB" w:rsidRPr="00047ACB">
        <w:rPr>
          <w:sz w:val="24"/>
          <w:szCs w:val="24"/>
        </w:rPr>
        <w:t>9</w:t>
      </w:r>
      <w:r w:rsidRPr="00047ACB">
        <w:rPr>
          <w:sz w:val="24"/>
          <w:szCs w:val="24"/>
        </w:rPr>
        <w:t xml:space="preserve"> года (по ТОП-50) с использованием информационных технологий;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 Повышение компетентности педагогических работников нормативно-правовых основ проектирования учебной деятельности: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Деятельность педагогических работников профессиональной образовательной организации в соответствии с Профессиональным стандартом «Педагог профессионального обучения, профессионального образования и дополнительного профессионального образования»; </w:t>
      </w:r>
    </w:p>
    <w:p w:rsidR="00047ACB" w:rsidRP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047ACB" w:rsidRDefault="00714AD3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  <w:r w:rsidRPr="00047ACB">
        <w:rPr>
          <w:sz w:val="24"/>
          <w:szCs w:val="24"/>
        </w:rPr>
        <w:t xml:space="preserve">Практика и методика подготовки кадров по профессии (специальности) с учетом стандарта </w:t>
      </w:r>
      <w:proofErr w:type="spellStart"/>
      <w:r w:rsidRPr="00047ACB">
        <w:rPr>
          <w:sz w:val="24"/>
          <w:szCs w:val="24"/>
        </w:rPr>
        <w:t>Ворлдскиллс</w:t>
      </w:r>
      <w:proofErr w:type="spellEnd"/>
      <w:r w:rsidRPr="00047ACB">
        <w:rPr>
          <w:sz w:val="24"/>
          <w:szCs w:val="24"/>
        </w:rPr>
        <w:t xml:space="preserve"> Россия по компетенци</w:t>
      </w:r>
      <w:r w:rsidR="00047ACB" w:rsidRPr="00047ACB">
        <w:rPr>
          <w:sz w:val="24"/>
          <w:szCs w:val="24"/>
        </w:rPr>
        <w:t xml:space="preserve">и </w:t>
      </w:r>
      <w:r w:rsidR="00047ACB">
        <w:rPr>
          <w:sz w:val="24"/>
          <w:szCs w:val="24"/>
        </w:rPr>
        <w:t>«</w:t>
      </w:r>
      <w:r w:rsidR="00047ACB" w:rsidRPr="00047ACB">
        <w:rPr>
          <w:sz w:val="24"/>
          <w:szCs w:val="24"/>
        </w:rPr>
        <w:t>сварочные технологии</w:t>
      </w:r>
      <w:r w:rsidR="00047ACB">
        <w:rPr>
          <w:sz w:val="24"/>
          <w:szCs w:val="24"/>
        </w:rPr>
        <w:t>»:</w:t>
      </w:r>
    </w:p>
    <w:p w:rsidR="00047ACB" w:rsidRDefault="00047ACB" w:rsidP="001747BC">
      <w:pPr>
        <w:pStyle w:val="ae"/>
        <w:shd w:val="clear" w:color="auto" w:fill="FFFFFF"/>
        <w:spacing w:line="360" w:lineRule="auto"/>
        <w:ind w:left="360"/>
        <w:jc w:val="both"/>
        <w:rPr>
          <w:sz w:val="24"/>
          <w:szCs w:val="24"/>
        </w:rPr>
      </w:pPr>
    </w:p>
    <w:p w:rsidR="00714AD3" w:rsidRPr="00047ACB" w:rsidRDefault="00714AD3" w:rsidP="00047ACB">
      <w:pPr>
        <w:pStyle w:val="ae"/>
        <w:shd w:val="clear" w:color="auto" w:fill="FFFFFF"/>
        <w:spacing w:line="360" w:lineRule="auto"/>
        <w:ind w:left="360"/>
        <w:jc w:val="center"/>
        <w:rPr>
          <w:sz w:val="24"/>
          <w:szCs w:val="24"/>
          <w:lang w:val="sah-RU"/>
        </w:rPr>
      </w:pPr>
      <w:r w:rsidRPr="00047ACB">
        <w:rPr>
          <w:b/>
          <w:sz w:val="24"/>
          <w:szCs w:val="24"/>
        </w:rPr>
        <w:t xml:space="preserve">Участие, организация и проведение чемпионатов по методике </w:t>
      </w:r>
      <w:proofErr w:type="spellStart"/>
      <w:r w:rsidRPr="00047ACB">
        <w:rPr>
          <w:b/>
          <w:sz w:val="24"/>
          <w:szCs w:val="24"/>
        </w:rPr>
        <w:t>Ворлдскиллс</w:t>
      </w:r>
      <w:proofErr w:type="spellEnd"/>
      <w:r w:rsidRPr="00047ACB">
        <w:rPr>
          <w:b/>
          <w:sz w:val="24"/>
          <w:szCs w:val="24"/>
        </w:rPr>
        <w:t xml:space="preserve">, </w:t>
      </w:r>
      <w:proofErr w:type="gramStart"/>
      <w:r w:rsidRPr="00047ACB">
        <w:rPr>
          <w:b/>
          <w:sz w:val="24"/>
          <w:szCs w:val="24"/>
        </w:rPr>
        <w:t>чемпионатах</w:t>
      </w:r>
      <w:proofErr w:type="gramEnd"/>
      <w:r w:rsidRPr="00047ACB">
        <w:rPr>
          <w:b/>
          <w:sz w:val="24"/>
          <w:szCs w:val="24"/>
        </w:rPr>
        <w:t xml:space="preserve"> по профессиональному мастерству «Молодые профессионалы»</w:t>
      </w:r>
    </w:p>
    <w:p w:rsidR="000342B3" w:rsidRPr="00047ACB" w:rsidRDefault="000342B3" w:rsidP="00047ACB">
      <w:pPr>
        <w:pStyle w:val="ae"/>
        <w:shd w:val="clear" w:color="auto" w:fill="FFFFFF"/>
        <w:spacing w:line="360" w:lineRule="auto"/>
        <w:ind w:left="0" w:firstLine="360"/>
        <w:jc w:val="both"/>
        <w:rPr>
          <w:sz w:val="24"/>
          <w:szCs w:val="24"/>
          <w:lang w:val="sah-RU"/>
        </w:rPr>
      </w:pPr>
      <w:r w:rsidRPr="00047ACB">
        <w:rPr>
          <w:sz w:val="24"/>
          <w:szCs w:val="24"/>
        </w:rPr>
        <w:t>В ГАПОУ Р</w:t>
      </w:r>
      <w:proofErr w:type="gramStart"/>
      <w:r w:rsidRPr="00047ACB">
        <w:rPr>
          <w:sz w:val="24"/>
          <w:szCs w:val="24"/>
        </w:rPr>
        <w:t>С(</w:t>
      </w:r>
      <w:proofErr w:type="gramEnd"/>
      <w:r w:rsidRPr="00047ACB">
        <w:rPr>
          <w:sz w:val="24"/>
          <w:szCs w:val="24"/>
        </w:rPr>
        <w:t xml:space="preserve">Я) «Якутский промышленный техникум имени </w:t>
      </w:r>
      <w:proofErr w:type="spellStart"/>
      <w:r w:rsidRPr="00047ACB">
        <w:rPr>
          <w:sz w:val="24"/>
          <w:szCs w:val="24"/>
        </w:rPr>
        <w:t>Т.Г.Десяткина</w:t>
      </w:r>
      <w:proofErr w:type="spellEnd"/>
      <w:r w:rsidRPr="00047ACB">
        <w:rPr>
          <w:sz w:val="24"/>
          <w:szCs w:val="24"/>
        </w:rPr>
        <w:t xml:space="preserve">» мастером производственного обучения сварщиков вот уже 6 лет работает </w:t>
      </w:r>
      <w:proofErr w:type="spellStart"/>
      <w:r w:rsidRPr="00047ACB">
        <w:rPr>
          <w:sz w:val="24"/>
          <w:szCs w:val="24"/>
        </w:rPr>
        <w:t>Шкулев</w:t>
      </w:r>
      <w:proofErr w:type="spellEnd"/>
      <w:r w:rsidRPr="00047ACB">
        <w:rPr>
          <w:sz w:val="24"/>
          <w:szCs w:val="24"/>
        </w:rPr>
        <w:t xml:space="preserve"> Федор Викторович, который широко использует  стандарты </w:t>
      </w:r>
      <w:proofErr w:type="spellStart"/>
      <w:r w:rsidRPr="00047ACB">
        <w:rPr>
          <w:sz w:val="24"/>
          <w:szCs w:val="24"/>
          <w:lang w:val="en-US"/>
        </w:rPr>
        <w:t>WorldSkills</w:t>
      </w:r>
      <w:proofErr w:type="spellEnd"/>
      <w:r w:rsidRPr="00047ACB">
        <w:rPr>
          <w:sz w:val="24"/>
          <w:szCs w:val="24"/>
        </w:rPr>
        <w:t xml:space="preserve"> </w:t>
      </w:r>
      <w:r w:rsidRPr="00047ACB">
        <w:rPr>
          <w:sz w:val="24"/>
          <w:szCs w:val="24"/>
          <w:lang w:val="en-US"/>
        </w:rPr>
        <w:t>Russia</w:t>
      </w:r>
      <w:r w:rsidRPr="00047ACB">
        <w:rPr>
          <w:sz w:val="24"/>
          <w:szCs w:val="24"/>
        </w:rPr>
        <w:t xml:space="preserve"> в образовательной программе учебной практики по профессии. Является выпускником нашего техникума </w:t>
      </w:r>
      <w:r w:rsidRPr="00047ACB">
        <w:rPr>
          <w:sz w:val="24"/>
          <w:szCs w:val="24"/>
          <w:lang w:val="sah-RU"/>
        </w:rPr>
        <w:t xml:space="preserve"> </w:t>
      </w:r>
      <w:r w:rsidRPr="00047ACB">
        <w:rPr>
          <w:sz w:val="24"/>
          <w:szCs w:val="24"/>
        </w:rPr>
        <w:t>по</w:t>
      </w:r>
      <w:r w:rsidRPr="00047ACB">
        <w:rPr>
          <w:sz w:val="24"/>
          <w:szCs w:val="24"/>
          <w:lang w:val="sah-RU"/>
        </w:rPr>
        <w:t xml:space="preserve">   профессии  “сварщик” в 2012 г. В 2013 году закончил  ГБОУ РС (Я) “Якутский индустриально-педагогический колледж” по специальности “профессиональное обучение”, присвоена  квалификация “мастер производственного обучения”.   В настоящее время учится заочно на 3 курсе физико-технического института СВФУ им. М.К. Аммосова, на отделении “Машиностроение” по специальности “Сварка и мониторинг сварных конструкций”.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За период  </w:t>
      </w:r>
      <w:r w:rsidRPr="000342B3">
        <w:rPr>
          <w:rFonts w:cs="Times New Roman"/>
          <w:szCs w:val="24"/>
          <w:lang w:val="sah-RU"/>
        </w:rPr>
        <w:t xml:space="preserve">работы </w:t>
      </w:r>
      <w:r w:rsidRPr="000342B3">
        <w:rPr>
          <w:rFonts w:cs="Times New Roman"/>
          <w:szCs w:val="24"/>
        </w:rPr>
        <w:t>добил</w:t>
      </w:r>
      <w:r w:rsidRPr="000342B3">
        <w:rPr>
          <w:rFonts w:cs="Times New Roman"/>
          <w:szCs w:val="24"/>
          <w:lang w:val="sah-RU"/>
        </w:rPr>
        <w:t>ся</w:t>
      </w:r>
      <w:r w:rsidRPr="000342B3">
        <w:rPr>
          <w:rFonts w:cs="Times New Roman"/>
          <w:szCs w:val="24"/>
        </w:rPr>
        <w:t xml:space="preserve"> положительной динамики  показателей качества знаний, умений и </w:t>
      </w:r>
      <w:proofErr w:type="gramStart"/>
      <w:r w:rsidRPr="000342B3">
        <w:rPr>
          <w:rFonts w:cs="Times New Roman"/>
          <w:szCs w:val="24"/>
        </w:rPr>
        <w:t>навыков</w:t>
      </w:r>
      <w:proofErr w:type="gramEnd"/>
      <w:r w:rsidRPr="000342B3">
        <w:rPr>
          <w:rFonts w:cs="Times New Roman"/>
          <w:szCs w:val="24"/>
        </w:rPr>
        <w:t xml:space="preserve"> обучающихся по учебной и производственной практикам, </w:t>
      </w:r>
      <w:r w:rsidRPr="000342B3">
        <w:rPr>
          <w:rFonts w:cs="Times New Roman"/>
          <w:bCs/>
          <w:iCs/>
          <w:szCs w:val="24"/>
        </w:rPr>
        <w:t xml:space="preserve">достижений обучающихся по  данным внешних аттестаций различного типа, </w:t>
      </w:r>
      <w:r w:rsidRPr="000342B3">
        <w:rPr>
          <w:rFonts w:cs="Times New Roman"/>
          <w:szCs w:val="24"/>
        </w:rPr>
        <w:t xml:space="preserve"> а также положительной динамики индивидуальной успеваемости.  Диагностические исследования (мониторинг качества профессиональной по</w:t>
      </w:r>
      <w:r w:rsidRPr="000342B3">
        <w:rPr>
          <w:rFonts w:cs="Times New Roman"/>
          <w:szCs w:val="24"/>
          <w:lang w:val="sah-RU"/>
        </w:rPr>
        <w:t>д</w:t>
      </w:r>
      <w:r w:rsidRPr="000342B3">
        <w:rPr>
          <w:rFonts w:cs="Times New Roman"/>
          <w:szCs w:val="24"/>
        </w:rPr>
        <w:t xml:space="preserve">готовки) показали, что результатом Государственной итоговой аттестации обучающихся является выпуск квалифицированных рабочих с повышенным разрядом.  Доля </w:t>
      </w:r>
      <w:proofErr w:type="gramStart"/>
      <w:r w:rsidRPr="000342B3">
        <w:rPr>
          <w:rFonts w:cs="Times New Roman"/>
          <w:szCs w:val="24"/>
        </w:rPr>
        <w:t>обучающихся</w:t>
      </w:r>
      <w:proofErr w:type="gramEnd"/>
      <w:r w:rsidRPr="000342B3">
        <w:rPr>
          <w:rFonts w:cs="Times New Roman"/>
          <w:szCs w:val="24"/>
        </w:rPr>
        <w:t>, участвовавших в промежуточной аттестации составляет 100</w:t>
      </w:r>
      <w:r w:rsidRPr="000342B3">
        <w:rPr>
          <w:rFonts w:cs="Times New Roman"/>
          <w:b/>
          <w:szCs w:val="24"/>
        </w:rPr>
        <w:t>%</w:t>
      </w:r>
      <w:r w:rsidRPr="000342B3">
        <w:rPr>
          <w:rFonts w:cs="Times New Roman"/>
          <w:szCs w:val="24"/>
        </w:rPr>
        <w:t xml:space="preserve">. </w:t>
      </w:r>
    </w:p>
    <w:p w:rsidR="000342B3" w:rsidRPr="000342B3" w:rsidRDefault="000342B3" w:rsidP="00A118F1">
      <w:pPr>
        <w:spacing w:line="360" w:lineRule="auto"/>
        <w:ind w:firstLine="360"/>
        <w:jc w:val="both"/>
        <w:rPr>
          <w:rFonts w:cs="Times New Roman"/>
          <w:szCs w:val="24"/>
        </w:rPr>
      </w:pPr>
      <w:proofErr w:type="gramStart"/>
      <w:r w:rsidRPr="000342B3">
        <w:rPr>
          <w:rFonts w:cs="Times New Roman"/>
          <w:szCs w:val="24"/>
        </w:rPr>
        <w:lastRenderedPageBreak/>
        <w:t xml:space="preserve">Качество знаний  и средний балл обучающихся по профессиональным модулям имеет положительную динамику и в среднем составляют </w:t>
      </w:r>
      <w:r w:rsidRPr="000342B3">
        <w:rPr>
          <w:rFonts w:cs="Times New Roman"/>
          <w:szCs w:val="24"/>
          <w:lang w:val="sah-RU"/>
        </w:rPr>
        <w:t>66</w:t>
      </w:r>
      <w:r w:rsidRPr="000342B3">
        <w:rPr>
          <w:rFonts w:cs="Times New Roman"/>
          <w:b/>
          <w:szCs w:val="24"/>
        </w:rPr>
        <w:t>%</w:t>
      </w:r>
      <w:r w:rsidRPr="000342B3">
        <w:rPr>
          <w:rFonts w:cs="Times New Roman"/>
          <w:szCs w:val="24"/>
        </w:rPr>
        <w:t xml:space="preserve">. Динамика индивидуальной успеваемости по учебной и производственной практикам положительная. </w:t>
      </w:r>
      <w:proofErr w:type="gramEnd"/>
    </w:p>
    <w:p w:rsidR="000342B3" w:rsidRPr="000342B3" w:rsidRDefault="000342B3" w:rsidP="00A118F1">
      <w:pPr>
        <w:spacing w:line="360" w:lineRule="auto"/>
        <w:ind w:firstLine="360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</w:rPr>
        <w:t xml:space="preserve">Выпускники </w:t>
      </w:r>
      <w:r w:rsidRPr="000342B3">
        <w:rPr>
          <w:rFonts w:cs="Times New Roman"/>
          <w:szCs w:val="24"/>
          <w:lang w:val="sah-RU"/>
        </w:rPr>
        <w:t>Шкулева Ф.В.</w:t>
      </w:r>
      <w:r w:rsidRPr="000342B3">
        <w:rPr>
          <w:rFonts w:cs="Times New Roman"/>
          <w:szCs w:val="24"/>
        </w:rPr>
        <w:t xml:space="preserve">   201</w:t>
      </w:r>
      <w:r w:rsidRPr="000342B3">
        <w:rPr>
          <w:rFonts w:cs="Times New Roman"/>
          <w:szCs w:val="24"/>
          <w:lang w:val="sah-RU"/>
        </w:rPr>
        <w:t xml:space="preserve">7, 208, 2019 </w:t>
      </w:r>
      <w:r w:rsidRPr="000342B3">
        <w:rPr>
          <w:rFonts w:cs="Times New Roman"/>
          <w:szCs w:val="24"/>
        </w:rPr>
        <w:t xml:space="preserve"> учебных годов имеют положительные отзывы руководителей производственной практики и работодателей</w:t>
      </w:r>
      <w:r w:rsidRPr="000342B3">
        <w:rPr>
          <w:rFonts w:cs="Times New Roman"/>
          <w:szCs w:val="24"/>
          <w:lang w:val="sah-RU"/>
        </w:rPr>
        <w:t>.</w:t>
      </w:r>
    </w:p>
    <w:p w:rsidR="000342B3" w:rsidRPr="000342B3" w:rsidRDefault="000342B3" w:rsidP="0076356A">
      <w:pPr>
        <w:spacing w:line="360" w:lineRule="auto"/>
        <w:ind w:firstLine="360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  <w:lang w:val="sah-RU"/>
        </w:rPr>
        <w:t>Федор Викторович</w:t>
      </w:r>
      <w:r w:rsidRPr="000342B3">
        <w:rPr>
          <w:rFonts w:cs="Times New Roman"/>
          <w:szCs w:val="24"/>
        </w:rPr>
        <w:t xml:space="preserve"> обеспечивает устойчивые положительные результаты обучения благодаря грамотному и методически оправданному использованию в своей работе разнообразных технологий и методов обучения,  которые позволяют достичь  </w:t>
      </w:r>
      <w:r w:rsidRPr="000342B3">
        <w:rPr>
          <w:rFonts w:cs="Times New Roman"/>
          <w:szCs w:val="24"/>
          <w:lang w:val="sah-RU"/>
        </w:rPr>
        <w:t>высоких</w:t>
      </w:r>
      <w:r w:rsidRPr="000342B3">
        <w:rPr>
          <w:rFonts w:cs="Times New Roman"/>
          <w:szCs w:val="24"/>
        </w:rPr>
        <w:t xml:space="preserve"> результатов, такие как проблемное обучение</w:t>
      </w:r>
      <w:r w:rsidRPr="000342B3">
        <w:rPr>
          <w:rFonts w:cs="Times New Roman"/>
          <w:szCs w:val="24"/>
          <w:lang w:val="sah-RU"/>
        </w:rPr>
        <w:t>,</w:t>
      </w:r>
      <w:r w:rsidRPr="000342B3">
        <w:rPr>
          <w:rFonts w:cs="Times New Roman"/>
          <w:szCs w:val="24"/>
        </w:rPr>
        <w:t xml:space="preserve"> поисково-исследовательская (задачная) технология обучения</w:t>
      </w:r>
      <w:r w:rsidRPr="000342B3">
        <w:rPr>
          <w:rFonts w:cs="Times New Roman"/>
          <w:szCs w:val="24"/>
          <w:lang w:val="sah-RU"/>
        </w:rPr>
        <w:t>,</w:t>
      </w:r>
      <w:r w:rsidRPr="000342B3">
        <w:rPr>
          <w:rFonts w:cs="Times New Roman"/>
          <w:szCs w:val="24"/>
        </w:rPr>
        <w:t xml:space="preserve"> модульная технология и  коллективная система обучения (КСО), </w:t>
      </w:r>
      <w:r w:rsidRPr="000342B3">
        <w:rPr>
          <w:rFonts w:cs="Times New Roman"/>
          <w:bCs/>
          <w:szCs w:val="24"/>
        </w:rPr>
        <w:t xml:space="preserve">исследовательские и проектные методы. </w:t>
      </w: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>Средние показатели продуктивности образовательной деятельности</w:t>
      </w:r>
    </w:p>
    <w:p w:rsidR="000342B3" w:rsidRPr="000342B3" w:rsidRDefault="000342B3" w:rsidP="0076356A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42B3">
        <w:rPr>
          <w:rFonts w:ascii="Times New Roman" w:hAnsi="Times New Roman" w:cs="Times New Roman"/>
          <w:color w:val="auto"/>
          <w:sz w:val="24"/>
          <w:szCs w:val="24"/>
        </w:rPr>
        <w:t>За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145"/>
        <w:gridCol w:w="3196"/>
      </w:tblGrid>
      <w:tr w:rsidR="000342B3" w:rsidRPr="000342B3" w:rsidTr="000342B3"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Наименование  показателя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Показатели устанавливаются по итогам учебного мониторинга</w:t>
            </w:r>
          </w:p>
        </w:tc>
      </w:tr>
      <w:tr w:rsidR="000342B3" w:rsidRPr="000342B3" w:rsidTr="0003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в учебных группах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0342B3">
              <w:rPr>
                <w:rFonts w:cs="Times New Roman"/>
                <w:szCs w:val="24"/>
              </w:rPr>
              <w:t>в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</w:t>
            </w:r>
            <w:proofErr w:type="gramStart"/>
            <w:r w:rsidRPr="000342B3">
              <w:rPr>
                <w:rFonts w:cs="Times New Roman"/>
                <w:szCs w:val="24"/>
              </w:rPr>
              <w:t>образов-м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учреждении</w:t>
            </w:r>
          </w:p>
        </w:tc>
      </w:tr>
      <w:tr w:rsidR="000342B3" w:rsidRPr="000342B3" w:rsidTr="000342B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Успеваемость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95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98%</w:t>
            </w:r>
          </w:p>
        </w:tc>
      </w:tr>
      <w:tr w:rsidR="000342B3" w:rsidRPr="000342B3" w:rsidTr="000342B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Качество знаний  обучающихся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66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 </w:t>
            </w:r>
            <w:r w:rsidRPr="000342B3">
              <w:rPr>
                <w:rFonts w:cs="Times New Roman"/>
                <w:szCs w:val="24"/>
                <w:lang w:val="sah-RU"/>
              </w:rPr>
              <w:t>65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</w:tr>
    </w:tbl>
    <w:p w:rsidR="000342B3" w:rsidRPr="000342B3" w:rsidRDefault="000342B3" w:rsidP="0076356A">
      <w:pPr>
        <w:spacing w:line="360" w:lineRule="auto"/>
        <w:jc w:val="both"/>
        <w:rPr>
          <w:rFonts w:cs="Times New Roman"/>
          <w:b/>
          <w:szCs w:val="24"/>
          <w:lang w:val="sah-RU"/>
        </w:rPr>
      </w:pPr>
      <w:r w:rsidRPr="000342B3">
        <w:rPr>
          <w:rFonts w:cs="Times New Roman"/>
          <w:b/>
          <w:szCs w:val="24"/>
        </w:rPr>
        <w:t xml:space="preserve">За </w:t>
      </w:r>
      <w:r w:rsidRPr="000342B3">
        <w:rPr>
          <w:rFonts w:cs="Times New Roman"/>
          <w:b/>
          <w:szCs w:val="24"/>
          <w:lang w:val="sah-RU"/>
        </w:rPr>
        <w:t xml:space="preserve"> </w:t>
      </w:r>
      <w:r w:rsidRPr="000342B3">
        <w:rPr>
          <w:rFonts w:cs="Times New Roman"/>
          <w:b/>
          <w:szCs w:val="24"/>
        </w:rPr>
        <w:t>201</w:t>
      </w:r>
      <w:r w:rsidRPr="000342B3">
        <w:rPr>
          <w:rFonts w:cs="Times New Roman"/>
          <w:b/>
          <w:szCs w:val="24"/>
          <w:lang w:val="sah-RU"/>
        </w:rPr>
        <w:t>7</w:t>
      </w:r>
      <w:r w:rsidRPr="000342B3">
        <w:rPr>
          <w:rFonts w:cs="Times New Roman"/>
          <w:b/>
          <w:szCs w:val="24"/>
        </w:rPr>
        <w:t>-201</w:t>
      </w:r>
      <w:r w:rsidRPr="000342B3">
        <w:rPr>
          <w:rFonts w:cs="Times New Roman"/>
          <w:b/>
          <w:szCs w:val="24"/>
          <w:lang w:val="sah-RU"/>
        </w:rPr>
        <w:t>8</w:t>
      </w:r>
      <w:r w:rsidRPr="000342B3">
        <w:rPr>
          <w:rFonts w:cs="Times New Roman"/>
          <w:b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145"/>
        <w:gridCol w:w="3196"/>
      </w:tblGrid>
      <w:tr w:rsidR="000342B3" w:rsidRPr="000342B3" w:rsidTr="000342B3"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Наименование  показателя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Показатели устанавливаются по итогам учебного мониторинга</w:t>
            </w:r>
          </w:p>
        </w:tc>
      </w:tr>
      <w:tr w:rsidR="000342B3" w:rsidRPr="000342B3" w:rsidTr="0003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в учебных группах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0342B3">
              <w:rPr>
                <w:rFonts w:cs="Times New Roman"/>
                <w:szCs w:val="24"/>
              </w:rPr>
              <w:t>в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</w:t>
            </w:r>
            <w:proofErr w:type="gramStart"/>
            <w:r w:rsidRPr="000342B3">
              <w:rPr>
                <w:rFonts w:cs="Times New Roman"/>
                <w:szCs w:val="24"/>
              </w:rPr>
              <w:t>образов-м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учреждении</w:t>
            </w:r>
          </w:p>
        </w:tc>
      </w:tr>
      <w:tr w:rsidR="000342B3" w:rsidRPr="000342B3" w:rsidTr="000342B3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Успеваемость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97</w:t>
            </w:r>
            <w:r w:rsidRPr="000342B3">
              <w:rPr>
                <w:rFonts w:cs="Times New Roman"/>
                <w:szCs w:val="24"/>
              </w:rPr>
              <w:t xml:space="preserve"> %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98%</w:t>
            </w:r>
          </w:p>
        </w:tc>
      </w:tr>
      <w:tr w:rsidR="000342B3" w:rsidRPr="000342B3" w:rsidTr="000342B3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Качество знаний  обучающихся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71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69,5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</w:tr>
    </w:tbl>
    <w:p w:rsidR="000342B3" w:rsidRPr="000342B3" w:rsidRDefault="000342B3" w:rsidP="0076356A">
      <w:pPr>
        <w:spacing w:line="360" w:lineRule="auto"/>
        <w:jc w:val="both"/>
        <w:rPr>
          <w:rFonts w:cs="Times New Roman"/>
          <w:b/>
          <w:szCs w:val="24"/>
          <w:lang w:val="sah-RU"/>
        </w:rPr>
      </w:pPr>
      <w:r w:rsidRPr="000342B3">
        <w:rPr>
          <w:rFonts w:cs="Times New Roman"/>
          <w:b/>
          <w:szCs w:val="24"/>
        </w:rPr>
        <w:t xml:space="preserve">За </w:t>
      </w:r>
      <w:r w:rsidRPr="000342B3">
        <w:rPr>
          <w:rFonts w:cs="Times New Roman"/>
          <w:b/>
          <w:szCs w:val="24"/>
          <w:lang w:val="sah-RU"/>
        </w:rPr>
        <w:t xml:space="preserve"> </w:t>
      </w:r>
      <w:r w:rsidRPr="000342B3">
        <w:rPr>
          <w:rFonts w:cs="Times New Roman"/>
          <w:b/>
          <w:szCs w:val="24"/>
        </w:rPr>
        <w:t>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145"/>
        <w:gridCol w:w="3196"/>
      </w:tblGrid>
      <w:tr w:rsidR="000342B3" w:rsidRPr="000342B3" w:rsidTr="000342B3"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lastRenderedPageBreak/>
              <w:t>Наименование  показателя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Показатели устанавливаются по итогам учебного мониторинга</w:t>
            </w:r>
          </w:p>
        </w:tc>
      </w:tr>
      <w:tr w:rsidR="000342B3" w:rsidRPr="000342B3" w:rsidTr="0003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в учебных группах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0342B3">
              <w:rPr>
                <w:rFonts w:cs="Times New Roman"/>
                <w:szCs w:val="24"/>
              </w:rPr>
              <w:t>в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</w:t>
            </w:r>
            <w:proofErr w:type="gramStart"/>
            <w:r w:rsidRPr="000342B3">
              <w:rPr>
                <w:rFonts w:cs="Times New Roman"/>
                <w:szCs w:val="24"/>
              </w:rPr>
              <w:t>образов-м</w:t>
            </w:r>
            <w:proofErr w:type="gramEnd"/>
            <w:r w:rsidRPr="000342B3">
              <w:rPr>
                <w:rFonts w:cs="Times New Roman"/>
                <w:szCs w:val="24"/>
              </w:rPr>
              <w:t xml:space="preserve"> учреждении</w:t>
            </w:r>
          </w:p>
        </w:tc>
      </w:tr>
      <w:tr w:rsidR="000342B3" w:rsidRPr="000342B3" w:rsidTr="000342B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Успеваемость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97</w:t>
            </w:r>
            <w:r w:rsidRPr="000342B3">
              <w:rPr>
                <w:rFonts w:cs="Times New Roman"/>
                <w:szCs w:val="24"/>
              </w:rPr>
              <w:t xml:space="preserve"> 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98%</w:t>
            </w:r>
          </w:p>
        </w:tc>
      </w:tr>
      <w:tr w:rsidR="000342B3" w:rsidRPr="000342B3" w:rsidTr="000342B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Качество знаний  обучающихся</w:t>
            </w:r>
            <w:proofErr w:type="gramStart"/>
            <w:r w:rsidRPr="000342B3">
              <w:rPr>
                <w:rFonts w:cs="Times New Roman"/>
                <w:szCs w:val="24"/>
              </w:rPr>
              <w:t xml:space="preserve"> (%)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71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69,5</w:t>
            </w:r>
            <w:r w:rsidRPr="000342B3">
              <w:rPr>
                <w:rFonts w:cs="Times New Roman"/>
                <w:szCs w:val="24"/>
              </w:rPr>
              <w:t>%</w:t>
            </w:r>
          </w:p>
        </w:tc>
      </w:tr>
    </w:tbl>
    <w:p w:rsidR="000342B3" w:rsidRPr="000342B3" w:rsidRDefault="000342B3" w:rsidP="0076356A">
      <w:pPr>
        <w:spacing w:line="360" w:lineRule="auto"/>
        <w:jc w:val="both"/>
        <w:rPr>
          <w:rFonts w:cs="Times New Roman"/>
          <w:szCs w:val="24"/>
          <w:lang w:val="sah-RU"/>
        </w:rPr>
      </w:pP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lang w:val="tt-RU"/>
        </w:rPr>
      </w:pPr>
      <w:r w:rsidRPr="000342B3">
        <w:rPr>
          <w:rFonts w:cs="Times New Roman"/>
          <w:noProof/>
          <w:szCs w:val="24"/>
          <w:lang w:eastAsia="ru-RU"/>
        </w:rPr>
        <w:drawing>
          <wp:inline distT="0" distB="0" distL="0" distR="0" wp14:anchorId="07137966" wp14:editId="1124FF52">
            <wp:extent cx="5810250" cy="23145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lang w:val="tt-RU"/>
        </w:rPr>
      </w:pPr>
    </w:p>
    <w:p w:rsidR="000342B3" w:rsidRPr="000342B3" w:rsidRDefault="000342B3" w:rsidP="0076356A">
      <w:pPr>
        <w:shd w:val="clear" w:color="auto" w:fill="FFFFFF"/>
        <w:spacing w:line="360" w:lineRule="auto"/>
        <w:jc w:val="center"/>
        <w:rPr>
          <w:rFonts w:cs="Times New Roman"/>
          <w:szCs w:val="24"/>
          <w:lang w:val="tt-RU"/>
        </w:rPr>
      </w:pPr>
      <w:r w:rsidRPr="000342B3">
        <w:rPr>
          <w:rFonts w:cs="Times New Roman"/>
          <w:szCs w:val="24"/>
          <w:lang w:val="tt-RU"/>
        </w:rPr>
        <w:t>Трудоустройство выпускников:</w:t>
      </w: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lang w:val="tt-RU"/>
        </w:rPr>
      </w:pPr>
    </w:p>
    <w:tbl>
      <w:tblPr>
        <w:tblW w:w="10162" w:type="dxa"/>
        <w:jc w:val="center"/>
        <w:tblInd w:w="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042"/>
        <w:gridCol w:w="1399"/>
        <w:gridCol w:w="1306"/>
        <w:gridCol w:w="1339"/>
        <w:gridCol w:w="1075"/>
        <w:gridCol w:w="1551"/>
        <w:gridCol w:w="1184"/>
      </w:tblGrid>
      <w:tr w:rsidR="000342B3" w:rsidRPr="000342B3" w:rsidTr="000342B3">
        <w:trPr>
          <w:trHeight w:val="1216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Учебные годы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Учебные группы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 xml:space="preserve">Количество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Выпуск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0342B3">
              <w:rPr>
                <w:rFonts w:cs="Times New Roman"/>
                <w:szCs w:val="24"/>
              </w:rPr>
              <w:t>Трудоустр</w:t>
            </w:r>
            <w:proofErr w:type="spellEnd"/>
            <w:r w:rsidRPr="000342B3">
              <w:rPr>
                <w:rFonts w:cs="Times New Roman"/>
                <w:szCs w:val="24"/>
                <w:lang w:val="sah-RU"/>
              </w:rPr>
              <w:t>.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РА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ВУЗ, ССУЗ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занятость</w:t>
            </w:r>
          </w:p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%</w:t>
            </w:r>
          </w:p>
        </w:tc>
      </w:tr>
      <w:tr w:rsidR="000342B3" w:rsidRPr="000342B3" w:rsidTr="000342B3">
        <w:trPr>
          <w:trHeight w:val="285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201</w:t>
            </w:r>
            <w:r w:rsidRPr="000342B3">
              <w:rPr>
                <w:rFonts w:cs="Times New Roman"/>
                <w:szCs w:val="24"/>
                <w:lang w:val="sah-RU"/>
              </w:rPr>
              <w:t>6</w:t>
            </w:r>
            <w:r w:rsidRPr="000342B3">
              <w:rPr>
                <w:rFonts w:cs="Times New Roman"/>
                <w:szCs w:val="24"/>
              </w:rPr>
              <w:t>-201</w:t>
            </w:r>
            <w:r w:rsidRPr="000342B3">
              <w:rPr>
                <w:rFonts w:cs="Times New Roman"/>
                <w:szCs w:val="24"/>
                <w:lang w:val="sah-RU"/>
              </w:rPr>
              <w:t xml:space="preserve">7 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СВ-34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24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23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1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 xml:space="preserve">100 </w:t>
            </w:r>
          </w:p>
        </w:tc>
      </w:tr>
      <w:tr w:rsidR="000342B3" w:rsidRPr="000342B3" w:rsidTr="000342B3">
        <w:trPr>
          <w:trHeight w:val="301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СВ-35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100</w:t>
            </w:r>
          </w:p>
        </w:tc>
      </w:tr>
      <w:tr w:rsidR="000342B3" w:rsidRPr="000342B3" w:rsidTr="000342B3">
        <w:trPr>
          <w:trHeight w:val="395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0342B3">
              <w:rPr>
                <w:rFonts w:cs="Times New Roman"/>
                <w:szCs w:val="24"/>
              </w:rPr>
              <w:t>201</w:t>
            </w:r>
            <w:r w:rsidRPr="000342B3">
              <w:rPr>
                <w:rFonts w:cs="Times New Roman"/>
                <w:szCs w:val="24"/>
                <w:lang w:val="sah-RU"/>
              </w:rPr>
              <w:t>7</w:t>
            </w:r>
            <w:r w:rsidRPr="000342B3">
              <w:rPr>
                <w:rFonts w:cs="Times New Roman"/>
                <w:szCs w:val="24"/>
              </w:rPr>
              <w:t>-201</w:t>
            </w:r>
            <w:r w:rsidRPr="000342B3">
              <w:rPr>
                <w:rFonts w:cs="Times New Roman"/>
                <w:szCs w:val="24"/>
                <w:lang w:val="sah-RU"/>
              </w:rPr>
              <w:t>8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СВ-36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25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</w:tr>
      <w:tr w:rsidR="000342B3" w:rsidRPr="000342B3" w:rsidTr="000342B3">
        <w:trPr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342B3" w:rsidRPr="000342B3" w:rsidRDefault="000342B3" w:rsidP="0076356A">
            <w:pPr>
              <w:spacing w:after="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СВ-37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</w:p>
        </w:tc>
      </w:tr>
      <w:tr w:rsidR="000342B3" w:rsidRPr="000342B3" w:rsidTr="000342B3">
        <w:trPr>
          <w:trHeight w:val="443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2018-2019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СВ-38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  <w:hideMark/>
          </w:tcPr>
          <w:p w:rsidR="000342B3" w:rsidRPr="000342B3" w:rsidRDefault="000342B3" w:rsidP="0076356A">
            <w:pPr>
              <w:spacing w:line="360" w:lineRule="auto"/>
              <w:ind w:left="269"/>
              <w:jc w:val="both"/>
              <w:rPr>
                <w:rFonts w:cs="Times New Roman"/>
                <w:szCs w:val="24"/>
                <w:lang w:val="sah-RU"/>
              </w:rPr>
            </w:pPr>
            <w:r w:rsidRPr="000342B3">
              <w:rPr>
                <w:rFonts w:cs="Times New Roman"/>
                <w:szCs w:val="24"/>
                <w:lang w:val="sah-RU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99" w:type="dxa"/>
              <w:bottom w:w="0" w:type="dxa"/>
              <w:right w:w="99" w:type="dxa"/>
            </w:tcMar>
          </w:tcPr>
          <w:p w:rsidR="000342B3" w:rsidRPr="000342B3" w:rsidRDefault="000342B3" w:rsidP="0076356A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lang w:val="tt-RU"/>
        </w:rPr>
      </w:pP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b/>
          <w:szCs w:val="24"/>
          <w:lang w:val="sah-RU"/>
        </w:rPr>
      </w:pPr>
      <w:r w:rsidRPr="000342B3">
        <w:rPr>
          <w:rFonts w:cs="Times New Roman"/>
          <w:b/>
          <w:noProof/>
          <w:szCs w:val="24"/>
          <w:lang w:eastAsia="ru-RU"/>
        </w:rPr>
        <w:drawing>
          <wp:inline distT="0" distB="0" distL="0" distR="0" wp14:anchorId="5363A848" wp14:editId="313BB48A">
            <wp:extent cx="4838700" cy="227647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42B3" w:rsidRPr="000342B3" w:rsidRDefault="000342B3" w:rsidP="0076356A">
      <w:pPr>
        <w:spacing w:line="360" w:lineRule="auto"/>
        <w:ind w:firstLine="708"/>
        <w:jc w:val="center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  <w:lang w:val="sah-RU"/>
        </w:rPr>
        <w:t>Результаты внеурочной деятельности.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</w:rPr>
      </w:pPr>
      <w:r w:rsidRPr="000342B3">
        <w:rPr>
          <w:rFonts w:cs="Times New Roman"/>
          <w:szCs w:val="24"/>
        </w:rPr>
        <w:t xml:space="preserve">Для развития познавательного интереса к </w:t>
      </w:r>
      <w:r w:rsidRPr="000342B3">
        <w:rPr>
          <w:rFonts w:cs="Times New Roman"/>
          <w:szCs w:val="24"/>
          <w:lang w:val="sah-RU"/>
        </w:rPr>
        <w:t>профессии</w:t>
      </w:r>
      <w:r w:rsidRPr="000342B3">
        <w:rPr>
          <w:rFonts w:cs="Times New Roman"/>
          <w:szCs w:val="24"/>
        </w:rPr>
        <w:t xml:space="preserve"> применяет активные формы работы, направленные на вовлечение </w:t>
      </w:r>
      <w:r w:rsidRPr="000342B3">
        <w:rPr>
          <w:rFonts w:cs="Times New Roman"/>
          <w:szCs w:val="24"/>
          <w:lang w:val="sah-RU"/>
        </w:rPr>
        <w:t>студентов</w:t>
      </w:r>
      <w:r w:rsidRPr="000342B3">
        <w:rPr>
          <w:rFonts w:cs="Times New Roman"/>
          <w:szCs w:val="24"/>
        </w:rPr>
        <w:t xml:space="preserve"> в </w:t>
      </w:r>
      <w:r w:rsidRPr="000342B3">
        <w:rPr>
          <w:rFonts w:cs="Times New Roman"/>
          <w:szCs w:val="24"/>
          <w:lang w:val="sah-RU"/>
        </w:rPr>
        <w:t xml:space="preserve">профессиональную </w:t>
      </w:r>
      <w:r w:rsidRPr="000342B3">
        <w:rPr>
          <w:rFonts w:cs="Times New Roman"/>
          <w:szCs w:val="24"/>
        </w:rPr>
        <w:t xml:space="preserve"> деятельность, приобретение практических навыков, умений.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</w:rPr>
        <w:t xml:space="preserve">Системно проводит занятия </w:t>
      </w:r>
      <w:r w:rsidRPr="000342B3">
        <w:rPr>
          <w:rFonts w:cs="Times New Roman"/>
          <w:szCs w:val="24"/>
          <w:lang w:val="sah-RU"/>
        </w:rPr>
        <w:t>кузнечного</w:t>
      </w:r>
      <w:r w:rsidRPr="000342B3">
        <w:rPr>
          <w:rFonts w:cs="Times New Roman"/>
          <w:szCs w:val="24"/>
        </w:rPr>
        <w:t xml:space="preserve">  кружка.</w:t>
      </w:r>
      <w:r w:rsidRPr="000342B3">
        <w:rPr>
          <w:rFonts w:cs="Times New Roman"/>
          <w:b/>
          <w:i/>
          <w:szCs w:val="24"/>
        </w:rPr>
        <w:t xml:space="preserve"> </w:t>
      </w:r>
      <w:r w:rsidRPr="000342B3">
        <w:rPr>
          <w:rFonts w:cs="Times New Roman"/>
          <w:szCs w:val="24"/>
        </w:rPr>
        <w:t xml:space="preserve">Членами кружка являются не только </w:t>
      </w:r>
      <w:proofErr w:type="gramStart"/>
      <w:r w:rsidRPr="000342B3">
        <w:rPr>
          <w:rFonts w:cs="Times New Roman"/>
          <w:szCs w:val="24"/>
        </w:rPr>
        <w:t>обучающиеся</w:t>
      </w:r>
      <w:proofErr w:type="gramEnd"/>
      <w:r w:rsidRPr="000342B3">
        <w:rPr>
          <w:rFonts w:cs="Times New Roman"/>
          <w:szCs w:val="24"/>
        </w:rPr>
        <w:t xml:space="preserve"> е</w:t>
      </w:r>
      <w:r w:rsidRPr="000342B3">
        <w:rPr>
          <w:rFonts w:cs="Times New Roman"/>
          <w:szCs w:val="24"/>
          <w:lang w:val="sah-RU"/>
        </w:rPr>
        <w:t>го</w:t>
      </w:r>
      <w:r w:rsidRPr="000342B3">
        <w:rPr>
          <w:rFonts w:cs="Times New Roman"/>
          <w:szCs w:val="24"/>
        </w:rPr>
        <w:t xml:space="preserve"> групп, но и групп других профессиональных направлений. На занятиях кружка </w:t>
      </w:r>
      <w:r w:rsidRPr="000342B3">
        <w:rPr>
          <w:rFonts w:cs="Times New Roman"/>
          <w:szCs w:val="24"/>
          <w:lang w:val="sah-RU"/>
        </w:rPr>
        <w:t xml:space="preserve">Федор Викторович </w:t>
      </w:r>
      <w:r w:rsidRPr="000342B3">
        <w:rPr>
          <w:rFonts w:cs="Times New Roman"/>
          <w:szCs w:val="24"/>
        </w:rPr>
        <w:t xml:space="preserve"> закрепляет  знания </w:t>
      </w:r>
      <w:r w:rsidRPr="000342B3">
        <w:rPr>
          <w:rFonts w:cs="Times New Roman"/>
          <w:szCs w:val="24"/>
          <w:lang w:val="sah-RU"/>
        </w:rPr>
        <w:t>по сварочной технологии</w:t>
      </w:r>
      <w:r w:rsidRPr="000342B3">
        <w:rPr>
          <w:rFonts w:cs="Times New Roman"/>
          <w:szCs w:val="24"/>
        </w:rPr>
        <w:t xml:space="preserve">, что очень значимо для освоения профессиональных компетенций будущих </w:t>
      </w:r>
      <w:r w:rsidRPr="000342B3">
        <w:rPr>
          <w:rFonts w:cs="Times New Roman"/>
          <w:szCs w:val="24"/>
          <w:lang w:val="sah-RU"/>
        </w:rPr>
        <w:t>сварщиков</w:t>
      </w:r>
      <w:r w:rsidRPr="000342B3">
        <w:rPr>
          <w:rFonts w:cs="Times New Roman"/>
          <w:szCs w:val="24"/>
        </w:rPr>
        <w:t>. Обучающиеся, члены кружка, являются активными участниками конкурсов и выставок технического творчества.</w:t>
      </w:r>
      <w:r w:rsidRPr="000342B3">
        <w:rPr>
          <w:rFonts w:cs="Times New Roman"/>
          <w:szCs w:val="24"/>
          <w:lang w:val="sah-RU"/>
        </w:rPr>
        <w:t xml:space="preserve"> 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  <w:lang w:val="sah-RU"/>
        </w:rPr>
        <w:t>Федор Викторович</w:t>
      </w:r>
      <w:r w:rsidRPr="000342B3">
        <w:rPr>
          <w:rFonts w:cs="Times New Roman"/>
          <w:szCs w:val="24"/>
        </w:rPr>
        <w:t xml:space="preserve"> большое внимание уделяет внеурочной деятельности с</w:t>
      </w:r>
      <w:r w:rsidRPr="000342B3">
        <w:rPr>
          <w:rFonts w:cs="Times New Roman"/>
          <w:szCs w:val="24"/>
          <w:lang w:val="sah-RU"/>
        </w:rPr>
        <w:t>о студентами</w:t>
      </w:r>
      <w:r w:rsidRPr="000342B3">
        <w:rPr>
          <w:rFonts w:cs="Times New Roman"/>
          <w:szCs w:val="24"/>
        </w:rPr>
        <w:t>.</w:t>
      </w:r>
      <w:r w:rsidRPr="000342B3">
        <w:rPr>
          <w:rFonts w:cs="Times New Roman"/>
          <w:szCs w:val="24"/>
          <w:lang w:val="sah-RU"/>
        </w:rPr>
        <w:t xml:space="preserve"> Ещё одна не менее важная миссия педагога, как считает Федор Викторович –способствовать формированию активной жизненной позиции, развитию нравственного потенциала, стремления постичь в полной мере ту сумму знаний, что даёт техникум, и таким образом подготовить себя к тому, чтобы занять достойное место в обществе и стране. Самому важному нельзя обучить, можно только научиться. А чтобы студент захотел научиться, у него должен быть интерес. Самый главный вопрос: как «зажечь» этот интерес? На этот вопрос нет ответа. Если по логике, «зажечь» может тот, кто сам «горит». Вот и ответ. Быть настоящим педагогом–это искусство, которому надо учиться всю свою жизнь, коли выбрал этот путь.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  <w:lang w:val="sah-RU"/>
        </w:rPr>
        <w:t xml:space="preserve">Охват обучающихся внеурочной деятельностью по профессии в среднем составляет 68,7% от общего количества его обучающихся. Доля  обучающихся, </w:t>
      </w:r>
    </w:p>
    <w:p w:rsidR="000342B3" w:rsidRPr="000342B3" w:rsidRDefault="000342B3" w:rsidP="0076356A">
      <w:pPr>
        <w:spacing w:line="360" w:lineRule="auto"/>
        <w:ind w:firstLine="708"/>
        <w:jc w:val="center"/>
        <w:rPr>
          <w:rFonts w:cs="Times New Roman"/>
          <w:szCs w:val="24"/>
          <w:lang w:val="sah-RU"/>
        </w:rPr>
      </w:pPr>
      <w:r w:rsidRPr="000342B3">
        <w:rPr>
          <w:rFonts w:cs="Times New Roman"/>
          <w:szCs w:val="24"/>
          <w:lang w:val="sah-RU"/>
        </w:rPr>
        <w:lastRenderedPageBreak/>
        <w:t>Достижения (первые и призовые места).</w:t>
      </w: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  <w:lang w:val="sah-RU"/>
        </w:rPr>
      </w:pPr>
      <w:proofErr w:type="spellStart"/>
      <w:r w:rsidRPr="000342B3">
        <w:rPr>
          <w:rFonts w:cs="Times New Roman"/>
          <w:szCs w:val="24"/>
        </w:rPr>
        <w:t>Подготов</w:t>
      </w:r>
      <w:proofErr w:type="spellEnd"/>
      <w:r w:rsidRPr="000342B3">
        <w:rPr>
          <w:rFonts w:cs="Times New Roman"/>
          <w:szCs w:val="24"/>
          <w:lang w:val="sah-RU"/>
        </w:rPr>
        <w:t>ил</w:t>
      </w:r>
      <w:r w:rsidRPr="000342B3">
        <w:rPr>
          <w:rFonts w:cs="Times New Roman"/>
          <w:szCs w:val="24"/>
        </w:rPr>
        <w:t xml:space="preserve">  победителей и  призеров (1-3 место)  </w:t>
      </w:r>
      <w:r w:rsidRPr="000342B3">
        <w:rPr>
          <w:rFonts w:cs="Times New Roman"/>
          <w:szCs w:val="24"/>
          <w:lang w:val="sah-RU"/>
        </w:rPr>
        <w:t xml:space="preserve">научно-практических конференций и </w:t>
      </w:r>
      <w:r w:rsidRPr="000342B3">
        <w:rPr>
          <w:rFonts w:cs="Times New Roman"/>
          <w:szCs w:val="24"/>
        </w:rPr>
        <w:t>конкурс</w:t>
      </w:r>
      <w:r w:rsidRPr="000342B3">
        <w:rPr>
          <w:rFonts w:cs="Times New Roman"/>
          <w:szCs w:val="24"/>
          <w:lang w:val="sah-RU"/>
        </w:rPr>
        <w:t>ов</w:t>
      </w:r>
      <w:r w:rsidRPr="000342B3">
        <w:rPr>
          <w:rFonts w:cs="Times New Roman"/>
          <w:szCs w:val="24"/>
        </w:rPr>
        <w:t xml:space="preserve"> профессионального мастерства муниципального, регионального, федерального</w:t>
      </w:r>
      <w:r w:rsidRPr="000342B3">
        <w:rPr>
          <w:rFonts w:cs="Times New Roman"/>
          <w:szCs w:val="24"/>
          <w:lang w:val="sah-RU"/>
        </w:rPr>
        <w:t xml:space="preserve"> </w:t>
      </w:r>
      <w:r w:rsidRPr="000342B3">
        <w:rPr>
          <w:rFonts w:cs="Times New Roman"/>
          <w:szCs w:val="24"/>
        </w:rPr>
        <w:t>уровня</w:t>
      </w:r>
      <w:r w:rsidRPr="000342B3">
        <w:rPr>
          <w:rFonts w:cs="Times New Roman"/>
          <w:szCs w:val="24"/>
          <w:lang w:val="sah-RU"/>
        </w:rPr>
        <w:t>:</w:t>
      </w:r>
      <w:r w:rsidRPr="000342B3">
        <w:rPr>
          <w:rFonts w:cs="Times New Roman"/>
          <w:szCs w:val="24"/>
        </w:rPr>
        <w:t xml:space="preserve">  </w:t>
      </w:r>
    </w:p>
    <w:p w:rsidR="000342B3" w:rsidRPr="000342B3" w:rsidRDefault="000342B3" w:rsidP="0076356A">
      <w:pPr>
        <w:spacing w:line="360" w:lineRule="auto"/>
        <w:jc w:val="both"/>
        <w:rPr>
          <w:rFonts w:cs="Times New Roman"/>
          <w:szCs w:val="24"/>
          <w:u w:val="single"/>
          <w:lang w:val="sah-RU"/>
        </w:rPr>
      </w:pPr>
      <w:r w:rsidRPr="000342B3">
        <w:rPr>
          <w:rFonts w:cs="Times New Roman"/>
          <w:szCs w:val="24"/>
          <w:u w:val="single"/>
          <w:lang w:val="sah-RU"/>
        </w:rPr>
        <w:t>Научно-практические конференции: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t xml:space="preserve">Х </w:t>
      </w:r>
      <w:r w:rsidRPr="000342B3">
        <w:rPr>
          <w:sz w:val="24"/>
          <w:szCs w:val="24"/>
        </w:rPr>
        <w:t xml:space="preserve"> </w:t>
      </w:r>
      <w:proofErr w:type="spellStart"/>
      <w:r w:rsidRPr="000342B3">
        <w:rPr>
          <w:sz w:val="24"/>
          <w:szCs w:val="24"/>
        </w:rPr>
        <w:t>Республиканск</w:t>
      </w:r>
      <w:proofErr w:type="spellEnd"/>
      <w:r w:rsidRPr="000342B3">
        <w:rPr>
          <w:sz w:val="24"/>
          <w:szCs w:val="24"/>
          <w:lang w:val="sah-RU"/>
        </w:rPr>
        <w:t>ая</w:t>
      </w:r>
      <w:r w:rsidRPr="000342B3">
        <w:rPr>
          <w:sz w:val="24"/>
          <w:szCs w:val="24"/>
        </w:rPr>
        <w:t xml:space="preserve"> научно-</w:t>
      </w:r>
      <w:proofErr w:type="spellStart"/>
      <w:r w:rsidRPr="000342B3">
        <w:rPr>
          <w:sz w:val="24"/>
          <w:szCs w:val="24"/>
        </w:rPr>
        <w:t>практическ</w:t>
      </w:r>
      <w:proofErr w:type="spellEnd"/>
      <w:r w:rsidRPr="000342B3">
        <w:rPr>
          <w:sz w:val="24"/>
          <w:szCs w:val="24"/>
          <w:lang w:val="sah-RU"/>
        </w:rPr>
        <w:t>ая</w:t>
      </w:r>
      <w:r w:rsidRPr="000342B3">
        <w:rPr>
          <w:sz w:val="24"/>
          <w:szCs w:val="24"/>
        </w:rPr>
        <w:t xml:space="preserve"> </w:t>
      </w:r>
      <w:proofErr w:type="spellStart"/>
      <w:r w:rsidRPr="000342B3">
        <w:rPr>
          <w:sz w:val="24"/>
          <w:szCs w:val="24"/>
        </w:rPr>
        <w:t>конференци</w:t>
      </w:r>
      <w:proofErr w:type="spellEnd"/>
      <w:r w:rsidRPr="000342B3">
        <w:rPr>
          <w:sz w:val="24"/>
          <w:szCs w:val="24"/>
          <w:lang w:val="sah-RU"/>
        </w:rPr>
        <w:t>я</w:t>
      </w:r>
      <w:r w:rsidRPr="000342B3">
        <w:rPr>
          <w:sz w:val="24"/>
          <w:szCs w:val="24"/>
        </w:rPr>
        <w:t xml:space="preserve">  «Шаг в будущую профессию», 20</w:t>
      </w:r>
      <w:r w:rsidRPr="000342B3">
        <w:rPr>
          <w:sz w:val="24"/>
          <w:szCs w:val="24"/>
          <w:lang w:val="sah-RU"/>
        </w:rPr>
        <w:t>16</w:t>
      </w:r>
      <w:r w:rsidRPr="000342B3">
        <w:rPr>
          <w:sz w:val="24"/>
          <w:szCs w:val="24"/>
        </w:rPr>
        <w:t xml:space="preserve"> г, в </w:t>
      </w:r>
      <w:r w:rsidRPr="000342B3">
        <w:rPr>
          <w:sz w:val="24"/>
          <w:szCs w:val="24"/>
          <w:lang w:val="sah-RU"/>
        </w:rPr>
        <w:t>выставке инженерных проектов Алехин Александр</w:t>
      </w:r>
      <w:r w:rsidRPr="000342B3">
        <w:rPr>
          <w:sz w:val="24"/>
          <w:szCs w:val="24"/>
        </w:rPr>
        <w:t xml:space="preserve">,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</w:rPr>
        <w:t xml:space="preserve"> курс, группа </w:t>
      </w:r>
      <w:r w:rsidRPr="000342B3">
        <w:rPr>
          <w:sz w:val="24"/>
          <w:szCs w:val="24"/>
          <w:lang w:val="sah-RU"/>
        </w:rPr>
        <w:t>СВМ-24</w:t>
      </w:r>
      <w:r w:rsidRPr="000342B3">
        <w:rPr>
          <w:sz w:val="24"/>
          <w:szCs w:val="24"/>
        </w:rPr>
        <w:t xml:space="preserve">, диплом 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</w:rPr>
        <w:t xml:space="preserve"> степени;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en-US"/>
        </w:rPr>
        <w:t>XI</w:t>
      </w:r>
      <w:r w:rsidRPr="000342B3">
        <w:rPr>
          <w:sz w:val="24"/>
          <w:szCs w:val="24"/>
        </w:rPr>
        <w:t xml:space="preserve">  </w:t>
      </w:r>
      <w:proofErr w:type="spellStart"/>
      <w:r w:rsidRPr="000342B3">
        <w:rPr>
          <w:sz w:val="24"/>
          <w:szCs w:val="24"/>
        </w:rPr>
        <w:t>Республиканск</w:t>
      </w:r>
      <w:proofErr w:type="spellEnd"/>
      <w:r w:rsidRPr="000342B3">
        <w:rPr>
          <w:sz w:val="24"/>
          <w:szCs w:val="24"/>
          <w:lang w:val="sah-RU"/>
        </w:rPr>
        <w:t>ая</w:t>
      </w:r>
      <w:r w:rsidRPr="000342B3">
        <w:rPr>
          <w:sz w:val="24"/>
          <w:szCs w:val="24"/>
        </w:rPr>
        <w:t xml:space="preserve"> научно-</w:t>
      </w:r>
      <w:proofErr w:type="spellStart"/>
      <w:r w:rsidRPr="000342B3">
        <w:rPr>
          <w:sz w:val="24"/>
          <w:szCs w:val="24"/>
        </w:rPr>
        <w:t>практическ</w:t>
      </w:r>
      <w:proofErr w:type="spellEnd"/>
      <w:r w:rsidRPr="000342B3">
        <w:rPr>
          <w:sz w:val="24"/>
          <w:szCs w:val="24"/>
          <w:lang w:val="sah-RU"/>
        </w:rPr>
        <w:t xml:space="preserve">ая </w:t>
      </w:r>
      <w:proofErr w:type="spellStart"/>
      <w:r w:rsidRPr="000342B3">
        <w:rPr>
          <w:sz w:val="24"/>
          <w:szCs w:val="24"/>
        </w:rPr>
        <w:t>конференци</w:t>
      </w:r>
      <w:proofErr w:type="spellEnd"/>
      <w:r w:rsidRPr="000342B3">
        <w:rPr>
          <w:sz w:val="24"/>
          <w:szCs w:val="24"/>
          <w:lang w:val="sah-RU"/>
        </w:rPr>
        <w:t>я</w:t>
      </w:r>
      <w:r w:rsidRPr="000342B3">
        <w:rPr>
          <w:sz w:val="24"/>
          <w:szCs w:val="24"/>
        </w:rPr>
        <w:t xml:space="preserve"> «Шаг в будущую профессию», 201</w:t>
      </w:r>
      <w:r w:rsidRPr="000342B3">
        <w:rPr>
          <w:sz w:val="24"/>
          <w:szCs w:val="24"/>
          <w:lang w:val="sah-RU"/>
        </w:rPr>
        <w:t>7</w:t>
      </w:r>
      <w:r w:rsidRPr="000342B3">
        <w:rPr>
          <w:sz w:val="24"/>
          <w:szCs w:val="24"/>
        </w:rPr>
        <w:t xml:space="preserve"> г.,  в выставке инженерных проектов, </w:t>
      </w:r>
      <w:r w:rsidRPr="000342B3">
        <w:rPr>
          <w:sz w:val="24"/>
          <w:szCs w:val="24"/>
          <w:lang w:val="sah-RU"/>
        </w:rPr>
        <w:t>Пантелеев Илья</w:t>
      </w:r>
      <w:r w:rsidRPr="000342B3">
        <w:rPr>
          <w:sz w:val="24"/>
          <w:szCs w:val="24"/>
        </w:rPr>
        <w:t xml:space="preserve">, </w:t>
      </w:r>
      <w:r w:rsidRPr="000342B3">
        <w:rPr>
          <w:sz w:val="24"/>
          <w:szCs w:val="24"/>
          <w:lang w:val="sah-RU"/>
        </w:rPr>
        <w:t xml:space="preserve">                  </w:t>
      </w:r>
      <w:r w:rsidRPr="000342B3">
        <w:rPr>
          <w:sz w:val="24"/>
          <w:szCs w:val="24"/>
          <w:lang w:val="en-US"/>
        </w:rPr>
        <w:t>I</w:t>
      </w:r>
      <w:r w:rsidRPr="000342B3">
        <w:rPr>
          <w:sz w:val="24"/>
          <w:szCs w:val="24"/>
        </w:rPr>
        <w:t xml:space="preserve"> курс, группа </w:t>
      </w:r>
      <w:r w:rsidRPr="000342B3">
        <w:rPr>
          <w:sz w:val="24"/>
          <w:szCs w:val="24"/>
          <w:lang w:val="sah-RU"/>
        </w:rPr>
        <w:t>сварщиков СВ-36</w:t>
      </w:r>
      <w:r w:rsidRPr="000342B3">
        <w:rPr>
          <w:sz w:val="24"/>
          <w:szCs w:val="24"/>
        </w:rPr>
        <w:t xml:space="preserve">, диплом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</w:rPr>
        <w:t xml:space="preserve"> степени;</w:t>
      </w:r>
    </w:p>
    <w:p w:rsidR="000342B3" w:rsidRPr="000342B3" w:rsidRDefault="000342B3" w:rsidP="0076356A">
      <w:pPr>
        <w:pStyle w:val="ae"/>
        <w:shd w:val="clear" w:color="auto" w:fill="FFFFFF"/>
        <w:spacing w:line="360" w:lineRule="auto"/>
        <w:jc w:val="both"/>
        <w:rPr>
          <w:sz w:val="24"/>
          <w:szCs w:val="24"/>
          <w:u w:val="single"/>
          <w:lang w:val="sah-RU"/>
        </w:rPr>
      </w:pP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u w:val="single"/>
          <w:lang w:val="sah-RU"/>
        </w:rPr>
      </w:pPr>
      <w:r w:rsidRPr="000342B3">
        <w:rPr>
          <w:rFonts w:cs="Times New Roman"/>
          <w:szCs w:val="24"/>
          <w:u w:val="single"/>
          <w:lang w:val="sah-RU"/>
        </w:rPr>
        <w:t>Чемпионаты профессионального мастерства: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t xml:space="preserve">г. Якутск,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  <w:lang w:val="sah-RU"/>
        </w:rPr>
        <w:t xml:space="preserve">  Региональный чемпионат профессиорнального мастерства </w:t>
      </w:r>
      <w:proofErr w:type="spellStart"/>
      <w:r w:rsidRPr="000342B3">
        <w:rPr>
          <w:sz w:val="24"/>
          <w:szCs w:val="24"/>
          <w:lang w:val="en-US"/>
        </w:rPr>
        <w:t>WorldSkills</w:t>
      </w:r>
      <w:proofErr w:type="spellEnd"/>
      <w:r w:rsidR="00A118F1">
        <w:rPr>
          <w:sz w:val="24"/>
          <w:szCs w:val="24"/>
        </w:rPr>
        <w:t xml:space="preserve"> </w:t>
      </w:r>
      <w:r w:rsidRPr="000342B3">
        <w:rPr>
          <w:sz w:val="24"/>
          <w:szCs w:val="24"/>
          <w:lang w:val="en-US"/>
        </w:rPr>
        <w:t>Russia</w:t>
      </w:r>
      <w:r w:rsidRPr="000342B3">
        <w:rPr>
          <w:sz w:val="24"/>
          <w:szCs w:val="24"/>
        </w:rPr>
        <w:t xml:space="preserve"> </w:t>
      </w:r>
      <w:r w:rsidRPr="000342B3">
        <w:rPr>
          <w:sz w:val="24"/>
          <w:szCs w:val="24"/>
          <w:lang w:val="sah-RU"/>
        </w:rPr>
        <w:t xml:space="preserve">в Республике Саха (Якутия) по компетенции “Сварочные технологии”, 2014 г., Аполлонов Андрей, 2 курс, группа СВМ-22, диплом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  <w:lang w:val="sah-RU"/>
        </w:rPr>
        <w:t xml:space="preserve"> степени;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t xml:space="preserve">г. Якутск, </w:t>
      </w:r>
      <w:r w:rsidRPr="000342B3">
        <w:rPr>
          <w:sz w:val="24"/>
          <w:szCs w:val="24"/>
          <w:lang w:val="en-US"/>
        </w:rPr>
        <w:t>IV</w:t>
      </w:r>
      <w:r w:rsidRPr="000342B3">
        <w:rPr>
          <w:sz w:val="24"/>
          <w:szCs w:val="24"/>
          <w:lang w:val="sah-RU"/>
        </w:rPr>
        <w:t xml:space="preserve"> Региональный чемпионат профессиорнального мастерства WorldSkillsRussia в Республике Саха (Якутия) по компетенции “Сварочные технологии”, 2016 г., Алехин Александр, 2 курс, группа СВМ-24, диплом II степени;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proofErr w:type="gramStart"/>
      <w:r w:rsidRPr="000342B3">
        <w:rPr>
          <w:sz w:val="24"/>
          <w:szCs w:val="24"/>
        </w:rPr>
        <w:t>г. Новосибирск,</w:t>
      </w:r>
      <w:r w:rsidRPr="000342B3">
        <w:rPr>
          <w:sz w:val="24"/>
          <w:szCs w:val="24"/>
          <w:lang w:val="sah-RU"/>
        </w:rPr>
        <w:t xml:space="preserve"> </w:t>
      </w:r>
      <w:r w:rsidRPr="000342B3">
        <w:rPr>
          <w:sz w:val="24"/>
          <w:szCs w:val="24"/>
        </w:rPr>
        <w:t xml:space="preserve"> Региональный чемпионат “Молодые профессионалы” Новосибирской области-201</w:t>
      </w:r>
      <w:r w:rsidRPr="000342B3">
        <w:rPr>
          <w:sz w:val="24"/>
          <w:szCs w:val="24"/>
          <w:lang w:val="sah-RU"/>
        </w:rPr>
        <w:t xml:space="preserve">7 </w:t>
      </w:r>
      <w:r w:rsidRPr="000342B3">
        <w:rPr>
          <w:sz w:val="24"/>
          <w:szCs w:val="24"/>
        </w:rPr>
        <w:t xml:space="preserve"> по компетенции “Сварочные технологии”, 201</w:t>
      </w:r>
      <w:r w:rsidRPr="000342B3">
        <w:rPr>
          <w:sz w:val="24"/>
          <w:szCs w:val="24"/>
          <w:lang w:val="sah-RU"/>
        </w:rPr>
        <w:t>7</w:t>
      </w:r>
      <w:r w:rsidRPr="000342B3">
        <w:rPr>
          <w:sz w:val="24"/>
          <w:szCs w:val="24"/>
        </w:rPr>
        <w:t xml:space="preserve"> г., </w:t>
      </w:r>
      <w:r w:rsidRPr="000342B3">
        <w:rPr>
          <w:sz w:val="24"/>
          <w:szCs w:val="24"/>
          <w:lang w:val="sah-RU"/>
        </w:rPr>
        <w:t>Алехин Александр</w:t>
      </w:r>
      <w:r w:rsidRPr="000342B3">
        <w:rPr>
          <w:sz w:val="24"/>
          <w:szCs w:val="24"/>
        </w:rPr>
        <w:t xml:space="preserve">, </w:t>
      </w:r>
      <w:r w:rsidRPr="000342B3">
        <w:rPr>
          <w:sz w:val="24"/>
          <w:szCs w:val="24"/>
          <w:lang w:val="sah-RU"/>
        </w:rPr>
        <w:t>3</w:t>
      </w:r>
      <w:r w:rsidRPr="000342B3">
        <w:rPr>
          <w:sz w:val="24"/>
          <w:szCs w:val="24"/>
        </w:rPr>
        <w:t xml:space="preserve"> курс, группа СВ</w:t>
      </w:r>
      <w:r w:rsidRPr="000342B3">
        <w:rPr>
          <w:sz w:val="24"/>
          <w:szCs w:val="24"/>
          <w:lang w:val="sah-RU"/>
        </w:rPr>
        <w:t>М</w:t>
      </w:r>
      <w:r w:rsidRPr="000342B3">
        <w:rPr>
          <w:sz w:val="24"/>
          <w:szCs w:val="24"/>
        </w:rPr>
        <w:t>-</w:t>
      </w:r>
      <w:r w:rsidRPr="000342B3">
        <w:rPr>
          <w:sz w:val="24"/>
          <w:szCs w:val="24"/>
          <w:lang w:val="sah-RU"/>
        </w:rPr>
        <w:t>24</w:t>
      </w:r>
      <w:r w:rsidRPr="000342B3">
        <w:rPr>
          <w:sz w:val="24"/>
          <w:szCs w:val="24"/>
        </w:rPr>
        <w:t>, диплом II</w:t>
      </w:r>
      <w:r w:rsidRPr="000342B3">
        <w:rPr>
          <w:sz w:val="24"/>
          <w:szCs w:val="24"/>
          <w:lang w:val="en-US"/>
        </w:rPr>
        <w:t>I</w:t>
      </w:r>
      <w:r w:rsidR="00A118F1">
        <w:rPr>
          <w:sz w:val="24"/>
          <w:szCs w:val="24"/>
        </w:rPr>
        <w:t xml:space="preserve"> </w:t>
      </w:r>
      <w:r w:rsidRPr="000342B3">
        <w:rPr>
          <w:sz w:val="24"/>
          <w:szCs w:val="24"/>
        </w:rPr>
        <w:t>степени;</w:t>
      </w:r>
      <w:proofErr w:type="gramEnd"/>
    </w:p>
    <w:p w:rsidR="000342B3" w:rsidRPr="000342B3" w:rsidRDefault="000342B3" w:rsidP="0076356A">
      <w:pPr>
        <w:pStyle w:val="a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</w:rPr>
        <w:t xml:space="preserve">г. Якутск, </w:t>
      </w:r>
      <w:r w:rsidRPr="000342B3">
        <w:rPr>
          <w:sz w:val="24"/>
          <w:szCs w:val="24"/>
          <w:lang w:val="sah-RU"/>
        </w:rPr>
        <w:t xml:space="preserve"> </w:t>
      </w:r>
      <w:r w:rsidRPr="000342B3">
        <w:rPr>
          <w:sz w:val="24"/>
          <w:szCs w:val="24"/>
        </w:rPr>
        <w:t>V Региональный чемпионат</w:t>
      </w:r>
      <w:r w:rsidRPr="000342B3">
        <w:rPr>
          <w:sz w:val="24"/>
          <w:szCs w:val="24"/>
          <w:lang w:val="sah-RU"/>
        </w:rPr>
        <w:t xml:space="preserve"> </w:t>
      </w:r>
      <w:r w:rsidRPr="000342B3">
        <w:rPr>
          <w:sz w:val="24"/>
          <w:szCs w:val="24"/>
        </w:rPr>
        <w:t xml:space="preserve"> профессионального мастерства </w:t>
      </w:r>
      <w:proofErr w:type="spellStart"/>
      <w:r w:rsidRPr="000342B3">
        <w:rPr>
          <w:sz w:val="24"/>
          <w:szCs w:val="24"/>
        </w:rPr>
        <w:t>WorldSkillsRussia</w:t>
      </w:r>
      <w:proofErr w:type="spellEnd"/>
      <w:r w:rsidRPr="000342B3">
        <w:rPr>
          <w:sz w:val="24"/>
          <w:szCs w:val="24"/>
        </w:rPr>
        <w:t xml:space="preserve"> в Республике Саха (Якутия) по компетенции “Сварочные технологии”, 201</w:t>
      </w:r>
      <w:r w:rsidRPr="000342B3">
        <w:rPr>
          <w:sz w:val="24"/>
          <w:szCs w:val="24"/>
          <w:lang w:val="sah-RU"/>
        </w:rPr>
        <w:t>7</w:t>
      </w:r>
      <w:r w:rsidRPr="000342B3">
        <w:rPr>
          <w:sz w:val="24"/>
          <w:szCs w:val="24"/>
        </w:rPr>
        <w:t xml:space="preserve"> г., Алехин Александр, </w:t>
      </w:r>
      <w:r w:rsidRPr="000342B3">
        <w:rPr>
          <w:sz w:val="24"/>
          <w:szCs w:val="24"/>
          <w:lang w:val="sah-RU"/>
        </w:rPr>
        <w:t>3</w:t>
      </w:r>
      <w:r w:rsidRPr="000342B3">
        <w:rPr>
          <w:sz w:val="24"/>
          <w:szCs w:val="24"/>
        </w:rPr>
        <w:t xml:space="preserve"> курс, группа СВМ-24, диплом II степени;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t xml:space="preserve">г. Хабаровск, </w:t>
      </w:r>
      <w:r w:rsidRPr="000342B3">
        <w:rPr>
          <w:sz w:val="24"/>
          <w:szCs w:val="24"/>
          <w:lang w:val="en-US"/>
        </w:rPr>
        <w:t>V</w:t>
      </w:r>
      <w:r w:rsidRPr="000342B3">
        <w:rPr>
          <w:sz w:val="24"/>
          <w:szCs w:val="24"/>
        </w:rPr>
        <w:t xml:space="preserve"> Региональный чемпионат </w:t>
      </w:r>
      <w:r w:rsidRPr="000342B3">
        <w:rPr>
          <w:sz w:val="24"/>
          <w:szCs w:val="24"/>
          <w:lang w:val="sah-RU"/>
        </w:rPr>
        <w:t>“Молодые профессионалы” (</w:t>
      </w:r>
      <w:proofErr w:type="spellStart"/>
      <w:r w:rsidRPr="000342B3">
        <w:rPr>
          <w:sz w:val="24"/>
          <w:szCs w:val="24"/>
          <w:lang w:val="en-US"/>
        </w:rPr>
        <w:t>WorldSkillsRussia</w:t>
      </w:r>
      <w:proofErr w:type="spellEnd"/>
      <w:r w:rsidRPr="000342B3">
        <w:rPr>
          <w:sz w:val="24"/>
          <w:szCs w:val="24"/>
          <w:lang w:val="sah-RU"/>
        </w:rPr>
        <w:t xml:space="preserve">) </w:t>
      </w:r>
      <w:r w:rsidRPr="000342B3">
        <w:rPr>
          <w:sz w:val="24"/>
          <w:szCs w:val="24"/>
        </w:rPr>
        <w:t>по компетенции “Сварочные технологии”, 201</w:t>
      </w:r>
      <w:r w:rsidRPr="000342B3">
        <w:rPr>
          <w:sz w:val="24"/>
          <w:szCs w:val="24"/>
          <w:lang w:val="sah-RU"/>
        </w:rPr>
        <w:t>7</w:t>
      </w:r>
      <w:r w:rsidRPr="000342B3">
        <w:rPr>
          <w:sz w:val="24"/>
          <w:szCs w:val="24"/>
        </w:rPr>
        <w:t xml:space="preserve"> г., </w:t>
      </w:r>
      <w:r w:rsidRPr="000342B3">
        <w:rPr>
          <w:sz w:val="24"/>
          <w:szCs w:val="24"/>
          <w:lang w:val="sah-RU"/>
        </w:rPr>
        <w:t>Пантелеев Илья</w:t>
      </w:r>
      <w:r w:rsidRPr="000342B3">
        <w:rPr>
          <w:sz w:val="24"/>
          <w:szCs w:val="24"/>
        </w:rPr>
        <w:t xml:space="preserve">, </w:t>
      </w:r>
      <w:r w:rsidRPr="000342B3">
        <w:rPr>
          <w:sz w:val="24"/>
          <w:szCs w:val="24"/>
          <w:lang w:val="sah-RU"/>
        </w:rPr>
        <w:t>1</w:t>
      </w:r>
      <w:r w:rsidRPr="000342B3">
        <w:rPr>
          <w:sz w:val="24"/>
          <w:szCs w:val="24"/>
        </w:rPr>
        <w:t xml:space="preserve"> курс, группа СВ</w:t>
      </w:r>
      <w:r w:rsidRPr="000342B3">
        <w:rPr>
          <w:sz w:val="24"/>
          <w:szCs w:val="24"/>
          <w:lang w:val="sah-RU"/>
        </w:rPr>
        <w:t>-</w:t>
      </w:r>
      <w:r w:rsidRPr="000342B3">
        <w:rPr>
          <w:sz w:val="24"/>
          <w:szCs w:val="24"/>
        </w:rPr>
        <w:t>3</w:t>
      </w:r>
      <w:r w:rsidRPr="000342B3">
        <w:rPr>
          <w:sz w:val="24"/>
          <w:szCs w:val="24"/>
          <w:lang w:val="sah-RU"/>
        </w:rPr>
        <w:t>6</w:t>
      </w:r>
      <w:r w:rsidRPr="000342B3">
        <w:rPr>
          <w:sz w:val="24"/>
          <w:szCs w:val="24"/>
        </w:rPr>
        <w:t xml:space="preserve">, </w:t>
      </w:r>
      <w:r w:rsidRPr="000342B3">
        <w:rPr>
          <w:sz w:val="24"/>
          <w:szCs w:val="24"/>
          <w:lang w:val="sah-RU"/>
        </w:rPr>
        <w:t>сертификат участника</w:t>
      </w:r>
      <w:r w:rsidRPr="000342B3">
        <w:rPr>
          <w:sz w:val="24"/>
          <w:szCs w:val="24"/>
        </w:rPr>
        <w:t>;</w:t>
      </w:r>
    </w:p>
    <w:p w:rsidR="000342B3" w:rsidRPr="000342B3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t xml:space="preserve">г. Новосибирск, Региональный чемпионат “Молодые профессионалы” Новосибирской области-2018 по компетенции “Сварочные технологии”, 2018 г., Пантелеев Илья, 1 курс, группа СВ-36, диплом </w:t>
      </w:r>
      <w:r w:rsidRPr="000342B3">
        <w:rPr>
          <w:sz w:val="24"/>
          <w:szCs w:val="24"/>
          <w:lang w:val="en-US"/>
        </w:rPr>
        <w:t>II</w:t>
      </w:r>
      <w:r w:rsidRPr="000342B3">
        <w:rPr>
          <w:sz w:val="24"/>
          <w:szCs w:val="24"/>
          <w:lang w:val="sah-RU"/>
        </w:rPr>
        <w:t xml:space="preserve"> степени;</w:t>
      </w:r>
    </w:p>
    <w:p w:rsidR="000342B3" w:rsidRPr="00550771" w:rsidRDefault="000342B3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0342B3">
        <w:rPr>
          <w:sz w:val="24"/>
          <w:szCs w:val="24"/>
          <w:lang w:val="sah-RU"/>
        </w:rPr>
        <w:lastRenderedPageBreak/>
        <w:t xml:space="preserve">г. Мирный, </w:t>
      </w:r>
      <w:r w:rsidRPr="000342B3">
        <w:rPr>
          <w:sz w:val="24"/>
          <w:szCs w:val="24"/>
          <w:lang w:val="en-US"/>
        </w:rPr>
        <w:t>VI</w:t>
      </w:r>
      <w:r w:rsidRPr="000342B3">
        <w:rPr>
          <w:sz w:val="24"/>
          <w:szCs w:val="24"/>
        </w:rPr>
        <w:t xml:space="preserve">  Региональный чемпионат “Молодые профессионалы” (</w:t>
      </w:r>
      <w:proofErr w:type="spellStart"/>
      <w:r w:rsidRPr="000342B3">
        <w:rPr>
          <w:sz w:val="24"/>
          <w:szCs w:val="24"/>
        </w:rPr>
        <w:t>WorldSkillsRussia</w:t>
      </w:r>
      <w:proofErr w:type="spellEnd"/>
      <w:r w:rsidRPr="000342B3">
        <w:rPr>
          <w:sz w:val="24"/>
          <w:szCs w:val="24"/>
        </w:rPr>
        <w:t>) по компетенции “Сварочные технологии”, 201</w:t>
      </w:r>
      <w:r w:rsidRPr="000342B3">
        <w:rPr>
          <w:sz w:val="24"/>
          <w:szCs w:val="24"/>
          <w:lang w:val="sah-RU"/>
        </w:rPr>
        <w:t>8</w:t>
      </w:r>
      <w:r w:rsidRPr="000342B3">
        <w:rPr>
          <w:sz w:val="24"/>
          <w:szCs w:val="24"/>
        </w:rPr>
        <w:t>г., Пантелеев Илья, 1 курс, группа СВ-36,</w:t>
      </w:r>
      <w:r w:rsidRPr="000342B3">
        <w:rPr>
          <w:sz w:val="24"/>
          <w:szCs w:val="24"/>
          <w:lang w:val="sah-RU"/>
        </w:rPr>
        <w:t xml:space="preserve"> диплом </w:t>
      </w:r>
      <w:r w:rsidRPr="000342B3">
        <w:rPr>
          <w:sz w:val="24"/>
          <w:szCs w:val="24"/>
          <w:lang w:val="en-US"/>
        </w:rPr>
        <w:t>I</w:t>
      </w:r>
      <w:r w:rsidRPr="000342B3">
        <w:rPr>
          <w:sz w:val="24"/>
          <w:szCs w:val="24"/>
          <w:lang w:val="sah-RU"/>
        </w:rPr>
        <w:t xml:space="preserve"> степени.</w:t>
      </w:r>
    </w:p>
    <w:p w:rsidR="00550771" w:rsidRPr="000342B3" w:rsidRDefault="00C07686" w:rsidP="0076356A">
      <w:pPr>
        <w:pStyle w:val="ae"/>
        <w:numPr>
          <w:ilvl w:val="0"/>
          <w:numId w:val="4"/>
        </w:num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 w:rsidR="00550771">
        <w:rPr>
          <w:sz w:val="24"/>
          <w:szCs w:val="24"/>
        </w:rPr>
        <w:t>.К</w:t>
      </w:r>
      <w:proofErr w:type="gramEnd"/>
      <w:r w:rsidR="00550771">
        <w:rPr>
          <w:sz w:val="24"/>
          <w:szCs w:val="24"/>
        </w:rPr>
        <w:t>азань</w:t>
      </w:r>
      <w:proofErr w:type="spellEnd"/>
      <w:r w:rsidR="00550771">
        <w:rPr>
          <w:sz w:val="24"/>
          <w:szCs w:val="24"/>
        </w:rPr>
        <w:t xml:space="preserve">  </w:t>
      </w:r>
      <w:r w:rsidR="00D818DC" w:rsidRPr="000342B3">
        <w:rPr>
          <w:sz w:val="24"/>
          <w:szCs w:val="24"/>
          <w:lang w:val="en-US"/>
        </w:rPr>
        <w:t>VI</w:t>
      </w:r>
      <w:r w:rsidR="007567AA" w:rsidRPr="000342B3">
        <w:rPr>
          <w:sz w:val="24"/>
          <w:szCs w:val="24"/>
          <w:lang w:val="en-US"/>
        </w:rPr>
        <w:t>I</w:t>
      </w:r>
      <w:r w:rsidR="007567AA" w:rsidRPr="000342B3">
        <w:rPr>
          <w:sz w:val="24"/>
          <w:szCs w:val="24"/>
        </w:rPr>
        <w:t xml:space="preserve">  </w:t>
      </w:r>
      <w:r w:rsidR="007567AA">
        <w:rPr>
          <w:sz w:val="24"/>
          <w:szCs w:val="24"/>
        </w:rPr>
        <w:t>Национальный</w:t>
      </w:r>
      <w:r w:rsidR="007567AA" w:rsidRPr="000342B3">
        <w:rPr>
          <w:sz w:val="24"/>
          <w:szCs w:val="24"/>
        </w:rPr>
        <w:t xml:space="preserve"> чемпионат “Молодые профессионалы” (</w:t>
      </w:r>
      <w:proofErr w:type="spellStart"/>
      <w:r w:rsidR="007567AA" w:rsidRPr="000342B3">
        <w:rPr>
          <w:sz w:val="24"/>
          <w:szCs w:val="24"/>
        </w:rPr>
        <w:t>WorldSkillsRussia</w:t>
      </w:r>
      <w:proofErr w:type="spellEnd"/>
      <w:r w:rsidR="007567AA" w:rsidRPr="000342B3">
        <w:rPr>
          <w:sz w:val="24"/>
          <w:szCs w:val="24"/>
        </w:rPr>
        <w:t>) по компетенции “Сварочные технологии”, 201</w:t>
      </w:r>
      <w:r w:rsidR="007567AA">
        <w:rPr>
          <w:sz w:val="24"/>
          <w:szCs w:val="24"/>
        </w:rPr>
        <w:t xml:space="preserve">9 </w:t>
      </w:r>
      <w:r w:rsidR="007567AA" w:rsidRPr="000342B3">
        <w:rPr>
          <w:sz w:val="24"/>
          <w:szCs w:val="24"/>
        </w:rPr>
        <w:t>г</w:t>
      </w:r>
      <w:r w:rsidR="00D818DC" w:rsidRPr="000342B3">
        <w:rPr>
          <w:sz w:val="24"/>
          <w:szCs w:val="24"/>
        </w:rPr>
        <w:t xml:space="preserve">  </w:t>
      </w:r>
      <w:proofErr w:type="spellStart"/>
      <w:r w:rsidR="00550771">
        <w:rPr>
          <w:sz w:val="24"/>
          <w:szCs w:val="24"/>
        </w:rPr>
        <w:t>Яныгин</w:t>
      </w:r>
      <w:proofErr w:type="spellEnd"/>
      <w:r w:rsidR="00550771">
        <w:rPr>
          <w:sz w:val="24"/>
          <w:szCs w:val="24"/>
        </w:rPr>
        <w:t xml:space="preserve">  </w:t>
      </w:r>
      <w:r w:rsidR="007567AA">
        <w:rPr>
          <w:sz w:val="24"/>
          <w:szCs w:val="24"/>
        </w:rPr>
        <w:t xml:space="preserve">Андрей, группа СВ-39 </w:t>
      </w:r>
      <w:r w:rsidR="00550771">
        <w:rPr>
          <w:sz w:val="24"/>
          <w:szCs w:val="24"/>
        </w:rPr>
        <w:t>награжден медал</w:t>
      </w:r>
      <w:r>
        <w:rPr>
          <w:sz w:val="24"/>
          <w:szCs w:val="24"/>
        </w:rPr>
        <w:t>ьоном за профессионализм.</w:t>
      </w:r>
      <w:r w:rsidR="00550771">
        <w:rPr>
          <w:sz w:val="24"/>
          <w:szCs w:val="24"/>
        </w:rPr>
        <w:t xml:space="preserve"> </w:t>
      </w:r>
    </w:p>
    <w:p w:rsidR="000342B3" w:rsidRPr="000342B3" w:rsidRDefault="000342B3" w:rsidP="0076356A">
      <w:pPr>
        <w:shd w:val="clear" w:color="auto" w:fill="FFFFFF"/>
        <w:spacing w:line="360" w:lineRule="auto"/>
        <w:jc w:val="both"/>
        <w:rPr>
          <w:rFonts w:cs="Times New Roman"/>
          <w:szCs w:val="24"/>
          <w:u w:val="single"/>
          <w:lang w:val="sah-RU"/>
        </w:rPr>
      </w:pPr>
    </w:p>
    <w:p w:rsidR="000342B3" w:rsidRPr="000342B3" w:rsidRDefault="000342B3" w:rsidP="0076356A">
      <w:pPr>
        <w:spacing w:line="360" w:lineRule="auto"/>
        <w:ind w:firstLine="708"/>
        <w:jc w:val="both"/>
        <w:rPr>
          <w:rFonts w:cs="Times New Roman"/>
          <w:szCs w:val="24"/>
          <w:lang w:val="sah-RU"/>
        </w:rPr>
      </w:pPr>
    </w:p>
    <w:sectPr w:rsidR="000342B3" w:rsidRPr="0003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3803"/>
    <w:multiLevelType w:val="multilevel"/>
    <w:tmpl w:val="00725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FA34FDE"/>
    <w:multiLevelType w:val="multilevel"/>
    <w:tmpl w:val="9314F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0F032E7"/>
    <w:multiLevelType w:val="hybridMultilevel"/>
    <w:tmpl w:val="74008B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E24A23"/>
    <w:multiLevelType w:val="multilevel"/>
    <w:tmpl w:val="52F88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54200A"/>
    <w:multiLevelType w:val="multilevel"/>
    <w:tmpl w:val="01020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i w:val="0"/>
        <w:color w:val="auto"/>
      </w:rPr>
    </w:lvl>
  </w:abstractNum>
  <w:abstractNum w:abstractNumId="5">
    <w:nsid w:val="3E766D9F"/>
    <w:multiLevelType w:val="hybridMultilevel"/>
    <w:tmpl w:val="506810C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DA7C6E2C">
      <w:numFmt w:val="bullet"/>
      <w:lvlText w:val=""/>
      <w:lvlJc w:val="left"/>
      <w:pPr>
        <w:ind w:left="214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D96E67"/>
    <w:multiLevelType w:val="hybridMultilevel"/>
    <w:tmpl w:val="5036B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C134596"/>
    <w:multiLevelType w:val="hybridMultilevel"/>
    <w:tmpl w:val="45F6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40B82"/>
    <w:multiLevelType w:val="hybridMultilevel"/>
    <w:tmpl w:val="6CD804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11F33A2"/>
    <w:multiLevelType w:val="hybridMultilevel"/>
    <w:tmpl w:val="8174A1E6"/>
    <w:lvl w:ilvl="0" w:tplc="05D065AA">
      <w:numFmt w:val="bullet"/>
      <w:lvlText w:val=""/>
      <w:lvlJc w:val="left"/>
      <w:pPr>
        <w:ind w:left="1788" w:hanging="108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CCC1C5C"/>
    <w:multiLevelType w:val="hybridMultilevel"/>
    <w:tmpl w:val="740C8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03016"/>
    <w:multiLevelType w:val="multilevel"/>
    <w:tmpl w:val="0D5AB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7BE02316"/>
    <w:multiLevelType w:val="hybridMultilevel"/>
    <w:tmpl w:val="08F62D50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D9"/>
    <w:rsid w:val="000342B3"/>
    <w:rsid w:val="00034700"/>
    <w:rsid w:val="00042A35"/>
    <w:rsid w:val="00047ACB"/>
    <w:rsid w:val="000655D1"/>
    <w:rsid w:val="000829EB"/>
    <w:rsid w:val="001747BC"/>
    <w:rsid w:val="00181163"/>
    <w:rsid w:val="001C67A9"/>
    <w:rsid w:val="00296E59"/>
    <w:rsid w:val="00426B72"/>
    <w:rsid w:val="004904F5"/>
    <w:rsid w:val="004955C4"/>
    <w:rsid w:val="00516F67"/>
    <w:rsid w:val="00550771"/>
    <w:rsid w:val="006A371D"/>
    <w:rsid w:val="006B2320"/>
    <w:rsid w:val="006D1067"/>
    <w:rsid w:val="00714AD3"/>
    <w:rsid w:val="007567AA"/>
    <w:rsid w:val="0076356A"/>
    <w:rsid w:val="00852FAD"/>
    <w:rsid w:val="00870A4A"/>
    <w:rsid w:val="008830BB"/>
    <w:rsid w:val="008971DE"/>
    <w:rsid w:val="008C0785"/>
    <w:rsid w:val="008D45D9"/>
    <w:rsid w:val="009331FF"/>
    <w:rsid w:val="00933AAB"/>
    <w:rsid w:val="009A613E"/>
    <w:rsid w:val="009E7E07"/>
    <w:rsid w:val="00A118F1"/>
    <w:rsid w:val="00A12A72"/>
    <w:rsid w:val="00A42485"/>
    <w:rsid w:val="00AA5101"/>
    <w:rsid w:val="00B03BD2"/>
    <w:rsid w:val="00B3344C"/>
    <w:rsid w:val="00C07686"/>
    <w:rsid w:val="00C158DB"/>
    <w:rsid w:val="00C24260"/>
    <w:rsid w:val="00D76328"/>
    <w:rsid w:val="00D818DC"/>
    <w:rsid w:val="00E40C76"/>
    <w:rsid w:val="00F06702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B72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B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426B72"/>
    <w:pPr>
      <w:keepNext/>
      <w:spacing w:after="0" w:line="240" w:lineRule="auto"/>
      <w:outlineLvl w:val="8"/>
    </w:pPr>
    <w:rPr>
      <w:rFonts w:eastAsia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B72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6B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90">
    <w:name w:val="Заголовок 9 Знак"/>
    <w:basedOn w:val="a0"/>
    <w:link w:val="9"/>
    <w:semiHidden/>
    <w:rsid w:val="00426B72"/>
    <w:rPr>
      <w:rFonts w:eastAsia="Times New Roman" w:cs="Times New Roman"/>
      <w:szCs w:val="20"/>
      <w:lang w:val="en-US" w:eastAsia="ru-RU"/>
    </w:rPr>
  </w:style>
  <w:style w:type="character" w:styleId="a3">
    <w:name w:val="Strong"/>
    <w:basedOn w:val="a0"/>
    <w:uiPriority w:val="22"/>
    <w:qFormat/>
    <w:rsid w:val="00426B72"/>
    <w:rPr>
      <w:b/>
      <w:bCs/>
    </w:rPr>
  </w:style>
  <w:style w:type="character" w:customStyle="1" w:styleId="a4">
    <w:name w:val="Основной текст Знак"/>
    <w:basedOn w:val="a0"/>
    <w:link w:val="a5"/>
    <w:rsid w:val="00426B72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unhideWhenUsed/>
    <w:rsid w:val="00426B72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426B72"/>
  </w:style>
  <w:style w:type="character" w:customStyle="1" w:styleId="a6">
    <w:name w:val="Основной текст с отступом Знак"/>
    <w:basedOn w:val="a0"/>
    <w:link w:val="a7"/>
    <w:semiHidden/>
    <w:rsid w:val="00426B72"/>
    <w:rPr>
      <w:rFonts w:eastAsia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6"/>
    <w:semiHidden/>
    <w:unhideWhenUsed/>
    <w:rsid w:val="00426B72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426B72"/>
  </w:style>
  <w:style w:type="character" w:customStyle="1" w:styleId="21">
    <w:name w:val="Основной текст 2 Знак"/>
    <w:basedOn w:val="a0"/>
    <w:link w:val="22"/>
    <w:semiHidden/>
    <w:rsid w:val="00426B72"/>
    <w:rPr>
      <w:rFonts w:eastAsia="Times New Roman" w:cs="Times New Roman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426B72"/>
    <w:p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426B72"/>
  </w:style>
  <w:style w:type="character" w:customStyle="1" w:styleId="23">
    <w:name w:val="Основной текст с отступом 2 Знак"/>
    <w:basedOn w:val="a0"/>
    <w:link w:val="24"/>
    <w:semiHidden/>
    <w:rsid w:val="00426B72"/>
    <w:rPr>
      <w:rFonts w:eastAsia="Times New Roman" w:cs="Times New Roman"/>
      <w:bCs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426B72"/>
    <w:pPr>
      <w:spacing w:after="0" w:line="240" w:lineRule="auto"/>
      <w:ind w:firstLine="720"/>
      <w:jc w:val="both"/>
    </w:pPr>
    <w:rPr>
      <w:rFonts w:eastAsia="Times New Roman" w:cs="Times New Roman"/>
      <w:bCs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426B72"/>
  </w:style>
  <w:style w:type="character" w:customStyle="1" w:styleId="a8">
    <w:name w:val="Схема документа Знак"/>
    <w:basedOn w:val="a0"/>
    <w:link w:val="a9"/>
    <w:semiHidden/>
    <w:rsid w:val="00426B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Document Map"/>
    <w:basedOn w:val="a"/>
    <w:link w:val="a8"/>
    <w:semiHidden/>
    <w:unhideWhenUsed/>
    <w:rsid w:val="00426B7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426B7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rsid w:val="00426B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Plain Text"/>
    <w:basedOn w:val="a"/>
    <w:link w:val="aa"/>
    <w:unhideWhenUsed/>
    <w:rsid w:val="00426B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426B72"/>
    <w:rPr>
      <w:rFonts w:ascii="Consolas" w:hAnsi="Consolas" w:cs="Consolas"/>
      <w:sz w:val="21"/>
      <w:szCs w:val="21"/>
    </w:rPr>
  </w:style>
  <w:style w:type="character" w:customStyle="1" w:styleId="ac">
    <w:name w:val="Текст выноски Знак"/>
    <w:basedOn w:val="a0"/>
    <w:link w:val="ad"/>
    <w:uiPriority w:val="99"/>
    <w:semiHidden/>
    <w:rsid w:val="00426B7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426B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26B7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26B72"/>
    <w:pPr>
      <w:spacing w:after="0" w:line="240" w:lineRule="auto"/>
      <w:ind w:left="708"/>
    </w:pPr>
    <w:rPr>
      <w:rFonts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426B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basedOn w:val="a0"/>
    <w:link w:val="af1"/>
    <w:uiPriority w:val="99"/>
    <w:rsid w:val="00426B72"/>
    <w:rPr>
      <w:rFonts w:eastAsia="Times New Roman" w:cs="Times New Roman"/>
      <w:szCs w:val="24"/>
      <w:lang w:eastAsia="ru-RU"/>
    </w:rPr>
  </w:style>
  <w:style w:type="paragraph" w:styleId="af1">
    <w:name w:val="header"/>
    <w:basedOn w:val="a"/>
    <w:link w:val="af0"/>
    <w:uiPriority w:val="99"/>
    <w:unhideWhenUsed/>
    <w:rsid w:val="00426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426B72"/>
  </w:style>
  <w:style w:type="character" w:customStyle="1" w:styleId="af2">
    <w:name w:val="Нижний колонтитул Знак"/>
    <w:basedOn w:val="a0"/>
    <w:link w:val="af3"/>
    <w:uiPriority w:val="99"/>
    <w:semiHidden/>
    <w:rsid w:val="00426B72"/>
    <w:rPr>
      <w:rFonts w:eastAsia="Times New Roman" w:cs="Times New Roman"/>
      <w:szCs w:val="24"/>
      <w:lang w:eastAsia="ru-RU"/>
    </w:rPr>
  </w:style>
  <w:style w:type="paragraph" w:styleId="af3">
    <w:name w:val="footer"/>
    <w:basedOn w:val="a"/>
    <w:link w:val="af2"/>
    <w:uiPriority w:val="99"/>
    <w:semiHidden/>
    <w:unhideWhenUsed/>
    <w:rsid w:val="00426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426B72"/>
  </w:style>
  <w:style w:type="paragraph" w:styleId="af4">
    <w:name w:val="No Spacing"/>
    <w:basedOn w:val="a"/>
    <w:link w:val="af5"/>
    <w:uiPriority w:val="1"/>
    <w:qFormat/>
    <w:rsid w:val="00426B7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26B72"/>
    <w:rPr>
      <w:rFonts w:eastAsia="Times New Roman" w:cs="Times New Roman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426B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26B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426B7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426B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426B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426B72"/>
    <w:rPr>
      <w:rFonts w:ascii="Arial" w:hAnsi="Arial" w:cs="Arial"/>
      <w:vanish/>
      <w:sz w:val="16"/>
      <w:szCs w:val="16"/>
    </w:rPr>
  </w:style>
  <w:style w:type="character" w:styleId="af6">
    <w:name w:val="Emphasis"/>
    <w:basedOn w:val="a0"/>
    <w:uiPriority w:val="20"/>
    <w:qFormat/>
    <w:rsid w:val="00426B72"/>
    <w:rPr>
      <w:i/>
      <w:iCs/>
    </w:rPr>
  </w:style>
  <w:style w:type="paragraph" w:styleId="af7">
    <w:name w:val="Title"/>
    <w:basedOn w:val="a"/>
    <w:link w:val="af8"/>
    <w:qFormat/>
    <w:rsid w:val="00426B72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8">
    <w:name w:val="Название Знак"/>
    <w:basedOn w:val="a0"/>
    <w:link w:val="af7"/>
    <w:rsid w:val="00426B72"/>
    <w:rPr>
      <w:rFonts w:eastAsia="Times New Roman" w:cs="Times New Roman"/>
      <w:b/>
      <w:szCs w:val="20"/>
      <w:lang w:eastAsia="ru-RU"/>
    </w:rPr>
  </w:style>
  <w:style w:type="character" w:customStyle="1" w:styleId="af9">
    <w:name w:val="Основной текст_"/>
    <w:basedOn w:val="a0"/>
    <w:link w:val="31"/>
    <w:rsid w:val="00426B7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426B72"/>
    <w:pPr>
      <w:widowControl w:val="0"/>
      <w:shd w:val="clear" w:color="auto" w:fill="FFFFFF"/>
      <w:spacing w:before="180" w:after="0" w:line="480" w:lineRule="exact"/>
      <w:jc w:val="both"/>
    </w:pPr>
    <w:rPr>
      <w:rFonts w:eastAsia="Times New Roman" w:cs="Times New Roman"/>
      <w:sz w:val="26"/>
      <w:szCs w:val="26"/>
    </w:rPr>
  </w:style>
  <w:style w:type="character" w:styleId="afa">
    <w:name w:val="Hyperlink"/>
    <w:uiPriority w:val="99"/>
    <w:unhideWhenUsed/>
    <w:rsid w:val="00426B72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426B72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25">
    <w:name w:val="Основной текст (2)_"/>
    <w:basedOn w:val="a0"/>
    <w:link w:val="26"/>
    <w:locked/>
    <w:rsid w:val="00426B7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26B72"/>
    <w:pPr>
      <w:widowControl w:val="0"/>
      <w:shd w:val="clear" w:color="auto" w:fill="FFFFFF"/>
      <w:spacing w:after="180" w:line="322" w:lineRule="exact"/>
    </w:pPr>
    <w:rPr>
      <w:rFonts w:eastAsia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26B72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6B72"/>
    <w:pPr>
      <w:widowControl w:val="0"/>
      <w:shd w:val="clear" w:color="auto" w:fill="FFFFFF"/>
      <w:spacing w:before="120" w:after="24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table" w:customStyle="1" w:styleId="18">
    <w:name w:val="Сетка таблицы1"/>
    <w:basedOn w:val="a1"/>
    <w:uiPriority w:val="59"/>
    <w:rsid w:val="008C078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B72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B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9">
    <w:name w:val="heading 9"/>
    <w:basedOn w:val="a"/>
    <w:next w:val="a"/>
    <w:link w:val="90"/>
    <w:semiHidden/>
    <w:unhideWhenUsed/>
    <w:qFormat/>
    <w:rsid w:val="00426B72"/>
    <w:pPr>
      <w:keepNext/>
      <w:spacing w:after="0" w:line="240" w:lineRule="auto"/>
      <w:outlineLvl w:val="8"/>
    </w:pPr>
    <w:rPr>
      <w:rFonts w:eastAsia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B72"/>
    <w:rPr>
      <w:rFonts w:eastAsia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6B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6B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90">
    <w:name w:val="Заголовок 9 Знак"/>
    <w:basedOn w:val="a0"/>
    <w:link w:val="9"/>
    <w:semiHidden/>
    <w:rsid w:val="00426B72"/>
    <w:rPr>
      <w:rFonts w:eastAsia="Times New Roman" w:cs="Times New Roman"/>
      <w:szCs w:val="20"/>
      <w:lang w:val="en-US" w:eastAsia="ru-RU"/>
    </w:rPr>
  </w:style>
  <w:style w:type="character" w:styleId="a3">
    <w:name w:val="Strong"/>
    <w:basedOn w:val="a0"/>
    <w:uiPriority w:val="22"/>
    <w:qFormat/>
    <w:rsid w:val="00426B72"/>
    <w:rPr>
      <w:b/>
      <w:bCs/>
    </w:rPr>
  </w:style>
  <w:style w:type="character" w:customStyle="1" w:styleId="a4">
    <w:name w:val="Основной текст Знак"/>
    <w:basedOn w:val="a0"/>
    <w:link w:val="a5"/>
    <w:rsid w:val="00426B72"/>
    <w:rPr>
      <w:rFonts w:eastAsia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unhideWhenUsed/>
    <w:rsid w:val="00426B72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426B72"/>
  </w:style>
  <w:style w:type="character" w:customStyle="1" w:styleId="a6">
    <w:name w:val="Основной текст с отступом Знак"/>
    <w:basedOn w:val="a0"/>
    <w:link w:val="a7"/>
    <w:semiHidden/>
    <w:rsid w:val="00426B72"/>
    <w:rPr>
      <w:rFonts w:eastAsia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6"/>
    <w:semiHidden/>
    <w:unhideWhenUsed/>
    <w:rsid w:val="00426B72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426B72"/>
  </w:style>
  <w:style w:type="character" w:customStyle="1" w:styleId="21">
    <w:name w:val="Основной текст 2 Знак"/>
    <w:basedOn w:val="a0"/>
    <w:link w:val="22"/>
    <w:semiHidden/>
    <w:rsid w:val="00426B72"/>
    <w:rPr>
      <w:rFonts w:eastAsia="Times New Roman" w:cs="Times New Roman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426B72"/>
    <w:p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426B72"/>
  </w:style>
  <w:style w:type="character" w:customStyle="1" w:styleId="23">
    <w:name w:val="Основной текст с отступом 2 Знак"/>
    <w:basedOn w:val="a0"/>
    <w:link w:val="24"/>
    <w:semiHidden/>
    <w:rsid w:val="00426B72"/>
    <w:rPr>
      <w:rFonts w:eastAsia="Times New Roman" w:cs="Times New Roman"/>
      <w:bCs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426B72"/>
    <w:pPr>
      <w:spacing w:after="0" w:line="240" w:lineRule="auto"/>
      <w:ind w:firstLine="720"/>
      <w:jc w:val="both"/>
    </w:pPr>
    <w:rPr>
      <w:rFonts w:eastAsia="Times New Roman" w:cs="Times New Roman"/>
      <w:bCs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426B72"/>
  </w:style>
  <w:style w:type="character" w:customStyle="1" w:styleId="a8">
    <w:name w:val="Схема документа Знак"/>
    <w:basedOn w:val="a0"/>
    <w:link w:val="a9"/>
    <w:semiHidden/>
    <w:rsid w:val="00426B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Document Map"/>
    <w:basedOn w:val="a"/>
    <w:link w:val="a8"/>
    <w:semiHidden/>
    <w:unhideWhenUsed/>
    <w:rsid w:val="00426B7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uiPriority w:val="99"/>
    <w:semiHidden/>
    <w:rsid w:val="00426B7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rsid w:val="00426B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Plain Text"/>
    <w:basedOn w:val="a"/>
    <w:link w:val="aa"/>
    <w:unhideWhenUsed/>
    <w:rsid w:val="00426B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4">
    <w:name w:val="Текст Знак1"/>
    <w:basedOn w:val="a0"/>
    <w:uiPriority w:val="99"/>
    <w:semiHidden/>
    <w:rsid w:val="00426B72"/>
    <w:rPr>
      <w:rFonts w:ascii="Consolas" w:hAnsi="Consolas" w:cs="Consolas"/>
      <w:sz w:val="21"/>
      <w:szCs w:val="21"/>
    </w:rPr>
  </w:style>
  <w:style w:type="character" w:customStyle="1" w:styleId="ac">
    <w:name w:val="Текст выноски Знак"/>
    <w:basedOn w:val="a0"/>
    <w:link w:val="ad"/>
    <w:uiPriority w:val="99"/>
    <w:semiHidden/>
    <w:rsid w:val="00426B7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426B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26B7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26B72"/>
    <w:pPr>
      <w:spacing w:after="0" w:line="240" w:lineRule="auto"/>
      <w:ind w:left="708"/>
    </w:pPr>
    <w:rPr>
      <w:rFonts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426B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basedOn w:val="a0"/>
    <w:link w:val="af1"/>
    <w:uiPriority w:val="99"/>
    <w:rsid w:val="00426B72"/>
    <w:rPr>
      <w:rFonts w:eastAsia="Times New Roman" w:cs="Times New Roman"/>
      <w:szCs w:val="24"/>
      <w:lang w:eastAsia="ru-RU"/>
    </w:rPr>
  </w:style>
  <w:style w:type="paragraph" w:styleId="af1">
    <w:name w:val="header"/>
    <w:basedOn w:val="a"/>
    <w:link w:val="af0"/>
    <w:uiPriority w:val="99"/>
    <w:unhideWhenUsed/>
    <w:rsid w:val="00426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426B72"/>
  </w:style>
  <w:style w:type="character" w:customStyle="1" w:styleId="af2">
    <w:name w:val="Нижний колонтитул Знак"/>
    <w:basedOn w:val="a0"/>
    <w:link w:val="af3"/>
    <w:uiPriority w:val="99"/>
    <w:semiHidden/>
    <w:rsid w:val="00426B72"/>
    <w:rPr>
      <w:rFonts w:eastAsia="Times New Roman" w:cs="Times New Roman"/>
      <w:szCs w:val="24"/>
      <w:lang w:eastAsia="ru-RU"/>
    </w:rPr>
  </w:style>
  <w:style w:type="paragraph" w:styleId="af3">
    <w:name w:val="footer"/>
    <w:basedOn w:val="a"/>
    <w:link w:val="af2"/>
    <w:uiPriority w:val="99"/>
    <w:semiHidden/>
    <w:unhideWhenUsed/>
    <w:rsid w:val="00426B7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426B72"/>
  </w:style>
  <w:style w:type="paragraph" w:styleId="af4">
    <w:name w:val="No Spacing"/>
    <w:basedOn w:val="a"/>
    <w:link w:val="af5"/>
    <w:uiPriority w:val="1"/>
    <w:qFormat/>
    <w:rsid w:val="00426B7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26B72"/>
    <w:rPr>
      <w:rFonts w:eastAsia="Times New Roman" w:cs="Times New Roman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426B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426B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426B7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426B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426B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426B72"/>
    <w:rPr>
      <w:rFonts w:ascii="Arial" w:hAnsi="Arial" w:cs="Arial"/>
      <w:vanish/>
      <w:sz w:val="16"/>
      <w:szCs w:val="16"/>
    </w:rPr>
  </w:style>
  <w:style w:type="character" w:styleId="af6">
    <w:name w:val="Emphasis"/>
    <w:basedOn w:val="a0"/>
    <w:uiPriority w:val="20"/>
    <w:qFormat/>
    <w:rsid w:val="00426B72"/>
    <w:rPr>
      <w:i/>
      <w:iCs/>
    </w:rPr>
  </w:style>
  <w:style w:type="paragraph" w:styleId="af7">
    <w:name w:val="Title"/>
    <w:basedOn w:val="a"/>
    <w:link w:val="af8"/>
    <w:qFormat/>
    <w:rsid w:val="00426B72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8">
    <w:name w:val="Название Знак"/>
    <w:basedOn w:val="a0"/>
    <w:link w:val="af7"/>
    <w:rsid w:val="00426B72"/>
    <w:rPr>
      <w:rFonts w:eastAsia="Times New Roman" w:cs="Times New Roman"/>
      <w:b/>
      <w:szCs w:val="20"/>
      <w:lang w:eastAsia="ru-RU"/>
    </w:rPr>
  </w:style>
  <w:style w:type="character" w:customStyle="1" w:styleId="af9">
    <w:name w:val="Основной текст_"/>
    <w:basedOn w:val="a0"/>
    <w:link w:val="31"/>
    <w:rsid w:val="00426B7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9"/>
    <w:rsid w:val="00426B72"/>
    <w:pPr>
      <w:widowControl w:val="0"/>
      <w:shd w:val="clear" w:color="auto" w:fill="FFFFFF"/>
      <w:spacing w:before="180" w:after="0" w:line="480" w:lineRule="exact"/>
      <w:jc w:val="both"/>
    </w:pPr>
    <w:rPr>
      <w:rFonts w:eastAsia="Times New Roman" w:cs="Times New Roman"/>
      <w:sz w:val="26"/>
      <w:szCs w:val="26"/>
    </w:rPr>
  </w:style>
  <w:style w:type="character" w:styleId="afa">
    <w:name w:val="Hyperlink"/>
    <w:uiPriority w:val="99"/>
    <w:unhideWhenUsed/>
    <w:rsid w:val="00426B72"/>
    <w:rPr>
      <w:color w:val="0000FF"/>
      <w:u w:val="single"/>
    </w:rPr>
  </w:style>
  <w:style w:type="character" w:customStyle="1" w:styleId="FontStyle43">
    <w:name w:val="Font Style43"/>
    <w:basedOn w:val="a0"/>
    <w:uiPriority w:val="99"/>
    <w:rsid w:val="00426B72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25">
    <w:name w:val="Основной текст (2)_"/>
    <w:basedOn w:val="a0"/>
    <w:link w:val="26"/>
    <w:locked/>
    <w:rsid w:val="00426B7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26B72"/>
    <w:pPr>
      <w:widowControl w:val="0"/>
      <w:shd w:val="clear" w:color="auto" w:fill="FFFFFF"/>
      <w:spacing w:after="180" w:line="322" w:lineRule="exact"/>
    </w:pPr>
    <w:rPr>
      <w:rFonts w:eastAsia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26B72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6B72"/>
    <w:pPr>
      <w:widowControl w:val="0"/>
      <w:shd w:val="clear" w:color="auto" w:fill="FFFFFF"/>
      <w:spacing w:before="120" w:after="240" w:line="0" w:lineRule="atLeast"/>
      <w:jc w:val="center"/>
    </w:pPr>
    <w:rPr>
      <w:rFonts w:eastAsia="Times New Roman" w:cs="Times New Roman"/>
      <w:b/>
      <w:bCs/>
      <w:sz w:val="28"/>
      <w:szCs w:val="28"/>
    </w:rPr>
  </w:style>
  <w:style w:type="table" w:customStyle="1" w:styleId="18">
    <w:name w:val="Сетка таблицы1"/>
    <w:basedOn w:val="a1"/>
    <w:uiPriority w:val="59"/>
    <w:rsid w:val="008C078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897473753281174E-2"/>
          <c:y val="3.4335875984252036E-2"/>
          <c:w val="0.29347063648293981"/>
          <c:h val="0.618130413385828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диплом с отличием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разряды выше установленного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185024"/>
        <c:axId val="61187968"/>
      </c:barChart>
      <c:catAx>
        <c:axId val="61185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61187968"/>
        <c:crosses val="autoZero"/>
        <c:auto val="1"/>
        <c:lblAlgn val="ctr"/>
        <c:lblOffset val="100"/>
        <c:noMultiLvlLbl val="0"/>
      </c:catAx>
      <c:valAx>
        <c:axId val="6118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61185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Выпуск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Трудоустр.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Общая Занятость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ВУЗ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2015-2016</c:v>
                </c:pt>
                <c:pt idx="1">
                  <c:v>2016-2017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376000"/>
        <c:axId val="61377536"/>
      </c:barChart>
      <c:catAx>
        <c:axId val="61376000"/>
        <c:scaling>
          <c:orientation val="minMax"/>
        </c:scaling>
        <c:delete val="0"/>
        <c:axPos val="b"/>
        <c:majorTickMark val="out"/>
        <c:minorTickMark val="none"/>
        <c:tickLblPos val="nextTo"/>
        <c:crossAx val="61377536"/>
        <c:crosses val="autoZero"/>
        <c:auto val="1"/>
        <c:lblAlgn val="ctr"/>
        <c:lblOffset val="100"/>
        <c:noMultiLvlLbl val="0"/>
      </c:catAx>
      <c:valAx>
        <c:axId val="6137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376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73A2-72BC-4499-B5D2-E1860B74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8014</Words>
  <Characters>45686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</dc:creator>
  <cp:lastModifiedBy>Админ</cp:lastModifiedBy>
  <cp:revision>27</cp:revision>
  <dcterms:created xsi:type="dcterms:W3CDTF">2019-09-04T04:37:00Z</dcterms:created>
  <dcterms:modified xsi:type="dcterms:W3CDTF">2020-09-11T02:21:00Z</dcterms:modified>
</cp:coreProperties>
</file>