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5F" w:rsidRPr="00A33F56" w:rsidRDefault="009E465F" w:rsidP="005609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65F" w:rsidRPr="00A33F56" w:rsidRDefault="009E465F" w:rsidP="005609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«Подготовка кадров для </w:t>
      </w:r>
      <w:proofErr w:type="spellStart"/>
      <w:r w:rsidRPr="00A3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гранильно</w:t>
      </w:r>
      <w:proofErr w:type="spellEnd"/>
      <w:r w:rsidRPr="00A3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-ювелирного комплекса в ГАПОУ Р</w:t>
      </w:r>
      <w:proofErr w:type="gramStart"/>
      <w:r w:rsidRPr="00A3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С(</w:t>
      </w:r>
      <w:proofErr w:type="gramEnd"/>
      <w:r w:rsidRPr="00A3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Я) «Якутский промышленный техникум»</w:t>
      </w:r>
    </w:p>
    <w:p w:rsidR="009E465F" w:rsidRPr="00A33F56" w:rsidRDefault="009E465F" w:rsidP="005609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4AA" w:rsidRPr="00A33F56" w:rsidRDefault="009E465F" w:rsidP="0056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</w:t>
      </w:r>
      <w:proofErr w:type="gram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«Якутский промышленный техникум</w:t>
      </w:r>
      <w:r w:rsidR="003D74AA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338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подготовку </w:t>
      </w: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338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«огранщик алмазов в бриллианты»</w:t>
      </w:r>
      <w:r w:rsidR="003D74AA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199</w:t>
      </w:r>
      <w:r w:rsidR="002033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74AA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0506B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профессии «ювелир» с 199</w:t>
      </w:r>
      <w:r w:rsidR="002033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506B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3D74AA"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32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Техникум </w:t>
      </w:r>
      <w:r w:rsidR="006C2325" w:rsidRPr="006C2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232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выпустил уже более 1400 ювелиров и более 1000 огранщиков</w:t>
      </w:r>
      <w:r w:rsidR="006C2325" w:rsidRPr="006C2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D74AA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32060" w:rsidRPr="00A33F56" w:rsidRDefault="00B32060" w:rsidP="00B32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профессии</w:t>
      </w:r>
      <w:proofErr w:type="gramEnd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«Огранщик алмазов в бриллианты» осуществляется на базе 11 класса. Срок обучения - 10 месяцев. По окончании выпускник получает квалификации: «огранщик алмазов в бриллианты -4,5 разряд; «</w:t>
      </w:r>
      <w:proofErr w:type="spellStart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обдирщик</w:t>
      </w:r>
      <w:proofErr w:type="spellEnd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алмазов- 4,5 разряд, «распиловщик»-4 разряд.</w:t>
      </w:r>
    </w:p>
    <w:p w:rsidR="00B32060" w:rsidRPr="00A33F56" w:rsidRDefault="00B32060" w:rsidP="00B3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Учебно-производственный комбинат по обработке алмазов в бриллианты был открыт 27 декабря 1993 года по линии Управления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профтехобразования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(директор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Изместьев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А.С.), где готовили  огранщиков алмазов в бриллианты. Директором ПТУ – 16 в то время являлся В.В. Шестопалов.  Мастерами  производственного обучения работали Н.Н. Ефимов и А.П. Слепцов. Главной задачей была – подготовка кадров для гранильных заводов.</w:t>
      </w:r>
    </w:p>
    <w:p w:rsidR="00B32060" w:rsidRPr="00A33F56" w:rsidRDefault="00B32060" w:rsidP="00B3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Первый выпуск огранщиков в количестве 21 человека состоялся 30 апреля 1994 года. Из них остались работать до сегодняшнего дня: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Белолюбская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Кимовна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– начальник УПК, Ефимова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Сахаяна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Михайловна – разметчик, </w:t>
      </w:r>
    </w:p>
    <w:p w:rsidR="00B32060" w:rsidRPr="00A33F56" w:rsidRDefault="00B32060" w:rsidP="00B3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На протяжении многих лет работают в стенах Учебно-производственного комбината: Скрябина Татьяна Егоровна – сортировщик, Третьяков Александр Алексеевич – мастер производственного обучения,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егоров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Яков Данилович. На базе нашего комбината в течени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десяти лет проводились республиканские конкурсы профессионального мастерства «Лучший огранщик», «Лучший производитель бриллиантов». Мы гордимся призерами этих конкурсов такими, как: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Чомчоев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Игнатий, Ноговицын Иван, Яковлев Владислав,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Кусатов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Тимофей, Егоров Александр, Амонов Анатолий, Соловьев Петр,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Юмшанов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Роман, Егоров Гаврил,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Мойтохонов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Игнат, Винокуров Руслан, который был удостоен Гранта Президента России, Жирков Иван, удостоенный Гранта Президента Республики Саха (Якутия),  Ермолаев Григорий Иннокентьевич, который не сходил, в течени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последних четырех лет, с призовых мест, как «Лучший мастер производственного обучения по огранке».</w:t>
      </w:r>
    </w:p>
    <w:p w:rsidR="00B32060" w:rsidRPr="00A33F56" w:rsidRDefault="00B32060" w:rsidP="00B3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В настоящее время в учебной мастерской обучаются по профессии «Огранщик алмазов в бриллианты» 2 группы: ОА-54, ОА-55.</w:t>
      </w:r>
    </w:p>
    <w:p w:rsidR="00B32060" w:rsidRPr="00A33F56" w:rsidRDefault="00B32060" w:rsidP="00B32060">
      <w:pPr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ab/>
        <w:t>При анализе состояния подготовки использованы данные за 2011-2015 учебные годы. Учебный план по производственному обучению, также планы по предметам теоретического цикла выполняются полностью: с ведением ФГОС план по учебной практике составляет 216 часов и производственная практика – 468 часов.</w:t>
      </w:r>
    </w:p>
    <w:p w:rsidR="00B32060" w:rsidRPr="00A33F56" w:rsidRDefault="00B32060" w:rsidP="00B32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b/>
          <w:sz w:val="24"/>
          <w:szCs w:val="24"/>
        </w:rPr>
        <w:t>Обеспеченность педагогическими кадрами</w:t>
      </w:r>
    </w:p>
    <w:p w:rsidR="00B32060" w:rsidRPr="00A33F56" w:rsidRDefault="00B32060" w:rsidP="00B32060">
      <w:pPr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ab/>
        <w:t xml:space="preserve">Всего в группах огранщиков работает 2 мастера производственного обучения и преподаватель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спецдисциплин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. Из них имеет высшее образование по специальности 2 человека (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Белолюбская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и Семенов С.В.); среднее специальное образование – 1 человек (Третьяков А.А.) Высшую категорию профессиональной деятельности имеет  –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lastRenderedPageBreak/>
        <w:t>Белолюбская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Т.К., первую – Третьяков А.А..  Курсы повышения квалификации прошли в 2013 г. –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Белолюбская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Т.К.. Третьяков А.А. (Институт новых технологий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Я), г. Якутск),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Белолюбская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Т.К. и Семенов С.В. в 2015 году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прощли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курсы с профессиональной программой «Стажировка ювелиров» (Колледж предпринимательства № 11, г. Москва).</w:t>
      </w:r>
    </w:p>
    <w:p w:rsidR="0056092C" w:rsidRPr="00A33F56" w:rsidRDefault="0056092C" w:rsidP="009F6B2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Для проведения занятий учебной практики по профессии имеется следующая материальная база:</w:t>
      </w:r>
    </w:p>
    <w:p w:rsidR="00B32060" w:rsidRPr="00A33F56" w:rsidRDefault="00B32060" w:rsidP="00B3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Ограночный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цех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оснащен оборудованием для проведения всего цикла обработки алмазного сырья имеет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ограночных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станков,  2 распиловочных станка (бельгийского производства) и 3 обдирочных станков. В 2015 году был приобретен оборудование для проверки и исследования кристаллов алмаза марки «OGI». Мастерская  по огранке алмазов в бриллианты ГАПОУ «Якутский промышленный техникум» не приобретает алмазное сырье, работает на давальческой основе, с размерностью +9 с ООО «Север алмаз технологии». Обработанные камни безвозмездно сдается  поставщику. Вместе с тем оснащение сырьем не соответствует предъявляемым требованиям, алмазное сырье труднообрабатываемое. Долгое время сотрудничаем с «ЭПЛ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», студенты проходят производственную практику в данном гранильном заводе. В 2014-2015 году производственную практику проходили в гранильных заводах ООО «Кристалл-99», ООО НПК «ЭПЛ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», ООО «Саха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». В данное время для прохождения производственной практики столкнулись с затруднениями, что нет сырья, из-за отсутствия алмазного сырья на гранильных заводах не берут студентов на производственную практику.  </w:t>
      </w:r>
      <w:r w:rsidRPr="00A33F56">
        <w:rPr>
          <w:rFonts w:ascii="Times New Roman" w:hAnsi="Times New Roman" w:cs="Times New Roman"/>
          <w:sz w:val="24"/>
          <w:szCs w:val="24"/>
        </w:rPr>
        <w:tab/>
        <w:t xml:space="preserve">В этом году согласились ООО НПК «ЭПЛ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– 10 студентов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«ДДК» - 20 студентов на прохождение практики.</w:t>
      </w:r>
    </w:p>
    <w:p w:rsidR="00B32060" w:rsidRPr="00A33F56" w:rsidRDefault="00B32060" w:rsidP="00A33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b/>
          <w:sz w:val="24"/>
          <w:szCs w:val="24"/>
        </w:rPr>
        <w:t xml:space="preserve">РАБОТА С АЛМАЗНЫМ СЫРЬЕМ </w:t>
      </w:r>
    </w:p>
    <w:p w:rsidR="00B32060" w:rsidRPr="00A33F56" w:rsidRDefault="00B32060" w:rsidP="00A33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учебной практике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2161"/>
        <w:gridCol w:w="1915"/>
      </w:tblGrid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№ договора </w:t>
            </w: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Кол-во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Масса 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Страховая сумма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 долл. </w:t>
            </w: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Алмазное сырье 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Размерностью 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2Gr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02-28/5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От 11.01.2008</w:t>
            </w: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1175шт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629,89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3500,0</w:t>
            </w: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Готовые бриллианты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16.06.2010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Были сданы </w:t>
            </w: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285 </w:t>
            </w:r>
            <w:proofErr w:type="spellStart"/>
            <w:proofErr w:type="gramStart"/>
            <w:r w:rsidRPr="00A33F5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16,701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b/>
                <w:sz w:val="24"/>
                <w:szCs w:val="24"/>
              </w:rPr>
            </w:pPr>
            <w:r w:rsidRPr="00A33F56">
              <w:rPr>
                <w:b/>
                <w:sz w:val="24"/>
                <w:szCs w:val="24"/>
              </w:rPr>
              <w:t xml:space="preserve">Был сделан возврат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17.06.2011</w:t>
            </w: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Алмазное сырье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440шт.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234,08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Полуфабрикаты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434шт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101,74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  <w:tr w:rsidR="00B32060" w:rsidRPr="00A33F56" w:rsidTr="00413263">
        <w:tc>
          <w:tcPr>
            <w:tcW w:w="9571" w:type="dxa"/>
            <w:gridSpan w:val="5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Алмазное сырье </w:t>
            </w:r>
          </w:p>
        </w:tc>
        <w:tc>
          <w:tcPr>
            <w:tcW w:w="2693" w:type="dxa"/>
            <w:vMerge w:val="restart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Договор совместной деятельности от 01.01.2013г.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Дополнительное соглашение №1 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От 14.03.2013 г.</w:t>
            </w: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440шт.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234,08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3500,0</w:t>
            </w: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Полуфабрикаты </w:t>
            </w:r>
          </w:p>
        </w:tc>
        <w:tc>
          <w:tcPr>
            <w:tcW w:w="2693" w:type="dxa"/>
            <w:vMerge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434шт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101,74 кар</w:t>
            </w: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3500,0</w:t>
            </w:r>
          </w:p>
        </w:tc>
      </w:tr>
      <w:tr w:rsidR="00B32060" w:rsidRPr="00A33F56" w:rsidTr="00413263">
        <w:tc>
          <w:tcPr>
            <w:tcW w:w="534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Бриллианты 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 кладовой </w:t>
            </w:r>
          </w:p>
        </w:tc>
        <w:tc>
          <w:tcPr>
            <w:tcW w:w="2693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89 </w:t>
            </w:r>
            <w:proofErr w:type="spellStart"/>
            <w:proofErr w:type="gramStart"/>
            <w:r w:rsidRPr="00A33F5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9,23 кар </w:t>
            </w:r>
          </w:p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32060" w:rsidRPr="00A33F56" w:rsidRDefault="00B32060" w:rsidP="00413263">
            <w:pPr>
              <w:jc w:val="both"/>
              <w:rPr>
                <w:sz w:val="24"/>
                <w:szCs w:val="24"/>
              </w:rPr>
            </w:pPr>
          </w:p>
        </w:tc>
      </w:tr>
    </w:tbl>
    <w:p w:rsidR="00B32060" w:rsidRPr="00A33F56" w:rsidRDefault="0056092C" w:rsidP="00A33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lastRenderedPageBreak/>
        <w:t xml:space="preserve">В 2012 на производственную практику в ОАО «Саха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 из группы ОА-50 были направлены 12 обучающихся. Из них, в данное время, там остались работать 2 выпускника. В 2013 г.  при организации прохождения производственной практики столкнулись с затруднениями. Из-за отсутствия алмазного сырья  гранильные заводы не брали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на производственную практику.  От ОАО «Саха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 заявки о потребности в кадрах  не поступало. Из группы ОА-51 выпущенной в 2013 году  2 выпускника работают в ООО «ЭПЛ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». 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 xml:space="preserve">В 2014 году из группы ОА-52 компанией ООО «ЭПЛ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» были отобраны на практику 4 обучающихся, из них  3 выпускника трудоустроены.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Остальные выпускники в настоящее время трудоустроены не по профессии.</w:t>
      </w:r>
      <w:r w:rsidR="00B32060" w:rsidRPr="00A33F56">
        <w:rPr>
          <w:rFonts w:ascii="Times New Roman" w:hAnsi="Times New Roman" w:cs="Times New Roman"/>
          <w:sz w:val="24"/>
          <w:szCs w:val="24"/>
        </w:rPr>
        <w:t xml:space="preserve"> Из вышеуказанных данных можно отметить, что отсев происходит в основном из-за осознания студентом в процессе обучения, что данная профессия сложна для него и не сможет в дальнейшем работать по этой специальности.</w:t>
      </w:r>
    </w:p>
    <w:p w:rsidR="0056092C" w:rsidRPr="00A33F56" w:rsidRDefault="0056092C" w:rsidP="005609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В 2015 году из выпускной группы ОА-53 двое студентов проходили производственную практику в ООО «Кристалл-99», в ОАО «Саха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»  - 4 студента и  в ООО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«Э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ПЛ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» - 9 студентов. Оставшиеся 6 студентов не изъявляли желание дальше работать по этой профессии и  проходили практику в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ограночной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мастерской техникума. </w:t>
      </w:r>
    </w:p>
    <w:p w:rsidR="009F6B21" w:rsidRPr="00A33F56" w:rsidRDefault="009F6B21" w:rsidP="009F6B2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За период  2012-2015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. выпущено 88  обучающихся по профессии «Огранщик алмазов в бриллианты».</w:t>
      </w:r>
    </w:p>
    <w:p w:rsidR="009F6B21" w:rsidRPr="00A33F56" w:rsidRDefault="009F6B21" w:rsidP="00A33F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ab/>
      </w:r>
      <w:r w:rsidRPr="00A33F56">
        <w:rPr>
          <w:rFonts w:ascii="Times New Roman" w:hAnsi="Times New Roman" w:cs="Times New Roman"/>
          <w:sz w:val="24"/>
          <w:szCs w:val="24"/>
        </w:rPr>
        <w:tab/>
      </w:r>
      <w:r w:rsidRPr="00A33F56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proofErr w:type="gramStart"/>
      <w:r w:rsidRPr="00A33F5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33F56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по итогам ГИА</w:t>
      </w:r>
    </w:p>
    <w:p w:rsidR="009F6B21" w:rsidRPr="00A33F56" w:rsidRDefault="009F6B21" w:rsidP="009F6B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b/>
          <w:sz w:val="24"/>
          <w:szCs w:val="24"/>
        </w:rPr>
        <w:t>(201</w:t>
      </w:r>
      <w:r w:rsidR="00E71FE5" w:rsidRPr="00A33F56">
        <w:rPr>
          <w:rFonts w:ascii="Times New Roman" w:hAnsi="Times New Roman" w:cs="Times New Roman"/>
          <w:b/>
          <w:sz w:val="24"/>
          <w:szCs w:val="24"/>
        </w:rPr>
        <w:t>3</w:t>
      </w:r>
      <w:r w:rsidRPr="00A33F56">
        <w:rPr>
          <w:rFonts w:ascii="Times New Roman" w:hAnsi="Times New Roman" w:cs="Times New Roman"/>
          <w:b/>
          <w:sz w:val="24"/>
          <w:szCs w:val="24"/>
        </w:rPr>
        <w:t>-201</w:t>
      </w:r>
      <w:r w:rsidR="00E71FE5" w:rsidRPr="00A33F56">
        <w:rPr>
          <w:rFonts w:ascii="Times New Roman" w:hAnsi="Times New Roman" w:cs="Times New Roman"/>
          <w:b/>
          <w:sz w:val="24"/>
          <w:szCs w:val="24"/>
        </w:rPr>
        <w:t>5</w:t>
      </w:r>
      <w:r w:rsidRPr="00A33F56">
        <w:rPr>
          <w:rFonts w:ascii="Times New Roman" w:hAnsi="Times New Roman" w:cs="Times New Roman"/>
          <w:b/>
          <w:sz w:val="24"/>
          <w:szCs w:val="24"/>
        </w:rPr>
        <w:t xml:space="preserve"> годы)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63"/>
        <w:gridCol w:w="1055"/>
        <w:gridCol w:w="709"/>
        <w:gridCol w:w="567"/>
        <w:gridCol w:w="567"/>
        <w:gridCol w:w="425"/>
        <w:gridCol w:w="567"/>
        <w:gridCol w:w="567"/>
        <w:gridCol w:w="709"/>
        <w:gridCol w:w="587"/>
        <w:gridCol w:w="411"/>
        <w:gridCol w:w="411"/>
        <w:gridCol w:w="511"/>
        <w:gridCol w:w="511"/>
        <w:gridCol w:w="511"/>
      </w:tblGrid>
      <w:tr w:rsidR="009F6B21" w:rsidRPr="00A33F56" w:rsidTr="00413263">
        <w:tc>
          <w:tcPr>
            <w:tcW w:w="1463" w:type="dxa"/>
            <w:vMerge w:val="restart"/>
            <w:textDirection w:val="btLr"/>
          </w:tcPr>
          <w:p w:rsidR="009F6B21" w:rsidRPr="00A33F56" w:rsidRDefault="009F6B21" w:rsidP="00413263">
            <w:pPr>
              <w:ind w:left="113" w:right="113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Учебный год</w:t>
            </w:r>
          </w:p>
        </w:tc>
        <w:tc>
          <w:tcPr>
            <w:tcW w:w="1055" w:type="dxa"/>
            <w:vMerge w:val="restart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Группы </w:t>
            </w:r>
          </w:p>
        </w:tc>
        <w:tc>
          <w:tcPr>
            <w:tcW w:w="1276" w:type="dxa"/>
            <w:gridSpan w:val="2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Контингент </w:t>
            </w:r>
          </w:p>
        </w:tc>
        <w:tc>
          <w:tcPr>
            <w:tcW w:w="2126" w:type="dxa"/>
            <w:gridSpan w:val="4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2118" w:type="dxa"/>
            <w:gridSpan w:val="4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Выпуск </w:t>
            </w:r>
          </w:p>
        </w:tc>
        <w:tc>
          <w:tcPr>
            <w:tcW w:w="1533" w:type="dxa"/>
            <w:gridSpan w:val="3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Разряды </w:t>
            </w:r>
          </w:p>
        </w:tc>
      </w:tr>
      <w:tr w:rsidR="009F6B21" w:rsidRPr="00A33F56" w:rsidTr="00413263">
        <w:trPr>
          <w:cantSplit/>
          <w:trHeight w:val="1134"/>
        </w:trPr>
        <w:tc>
          <w:tcPr>
            <w:tcW w:w="1463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начало</w:t>
            </w:r>
          </w:p>
        </w:tc>
        <w:tc>
          <w:tcPr>
            <w:tcW w:w="567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A33F56">
              <w:rPr>
                <w:sz w:val="24"/>
                <w:szCs w:val="24"/>
              </w:rPr>
              <w:t>крнец</w:t>
            </w:r>
            <w:proofErr w:type="spellEnd"/>
          </w:p>
        </w:tc>
        <w:tc>
          <w:tcPr>
            <w:tcW w:w="567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% успев-</w:t>
            </w:r>
            <w:proofErr w:type="spellStart"/>
            <w:r w:rsidRPr="00A33F56">
              <w:rPr>
                <w:sz w:val="24"/>
                <w:szCs w:val="24"/>
              </w:rPr>
              <w:t>сти</w:t>
            </w:r>
            <w:proofErr w:type="spellEnd"/>
            <w:r w:rsidRPr="00A33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A33F56">
              <w:rPr>
                <w:sz w:val="24"/>
                <w:szCs w:val="24"/>
              </w:rPr>
              <w:t>отличникик</w:t>
            </w:r>
            <w:proofErr w:type="spellEnd"/>
          </w:p>
        </w:tc>
        <w:tc>
          <w:tcPr>
            <w:tcW w:w="567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Хорошисты </w:t>
            </w:r>
          </w:p>
        </w:tc>
        <w:tc>
          <w:tcPr>
            <w:tcW w:w="567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% качества </w:t>
            </w:r>
          </w:p>
        </w:tc>
        <w:tc>
          <w:tcPr>
            <w:tcW w:w="709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Получили дипломы </w:t>
            </w:r>
          </w:p>
        </w:tc>
        <w:tc>
          <w:tcPr>
            <w:tcW w:w="587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С отличием</w:t>
            </w:r>
          </w:p>
        </w:tc>
        <w:tc>
          <w:tcPr>
            <w:tcW w:w="411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Со справкой </w:t>
            </w:r>
          </w:p>
        </w:tc>
        <w:tc>
          <w:tcPr>
            <w:tcW w:w="411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Со </w:t>
            </w:r>
            <w:proofErr w:type="spellStart"/>
            <w:r w:rsidRPr="00A33F56">
              <w:rPr>
                <w:sz w:val="24"/>
                <w:szCs w:val="24"/>
              </w:rPr>
              <w:t>свид</w:t>
            </w:r>
            <w:proofErr w:type="spellEnd"/>
            <w:r w:rsidRPr="00A33F56">
              <w:rPr>
                <w:sz w:val="24"/>
                <w:szCs w:val="24"/>
              </w:rPr>
              <w:t>=ми</w:t>
            </w:r>
          </w:p>
        </w:tc>
        <w:tc>
          <w:tcPr>
            <w:tcW w:w="511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A33F56">
              <w:rPr>
                <w:sz w:val="24"/>
                <w:szCs w:val="24"/>
              </w:rPr>
              <w:t>Установленные</w:t>
            </w:r>
            <w:proofErr w:type="gramEnd"/>
            <w:r w:rsidRPr="00A33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Выше </w:t>
            </w:r>
          </w:p>
        </w:tc>
        <w:tc>
          <w:tcPr>
            <w:tcW w:w="511" w:type="dxa"/>
            <w:textDirection w:val="btLr"/>
          </w:tcPr>
          <w:p w:rsidR="009F6B21" w:rsidRPr="00A33F56" w:rsidRDefault="009F6B21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Ниже </w:t>
            </w:r>
          </w:p>
        </w:tc>
      </w:tr>
      <w:tr w:rsidR="009F6B21" w:rsidRPr="00A33F56" w:rsidTr="00413263">
        <w:tc>
          <w:tcPr>
            <w:tcW w:w="1463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2011-2012</w:t>
            </w:r>
          </w:p>
        </w:tc>
        <w:tc>
          <w:tcPr>
            <w:tcW w:w="105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ОА-50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96</w:t>
            </w:r>
          </w:p>
        </w:tc>
        <w:tc>
          <w:tcPr>
            <w:tcW w:w="42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21</w:t>
            </w:r>
          </w:p>
        </w:tc>
        <w:tc>
          <w:tcPr>
            <w:tcW w:w="58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21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</w:tr>
      <w:tr w:rsidR="009F6B21" w:rsidRPr="00A33F56" w:rsidTr="00413263">
        <w:tc>
          <w:tcPr>
            <w:tcW w:w="1463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2012-2013</w:t>
            </w:r>
          </w:p>
        </w:tc>
        <w:tc>
          <w:tcPr>
            <w:tcW w:w="105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ОА-51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17</w:t>
            </w:r>
          </w:p>
        </w:tc>
        <w:tc>
          <w:tcPr>
            <w:tcW w:w="58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13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</w:tr>
      <w:tr w:rsidR="009F6B21" w:rsidRPr="00A33F56" w:rsidTr="00413263">
        <w:tc>
          <w:tcPr>
            <w:tcW w:w="1463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2013-2014</w:t>
            </w:r>
          </w:p>
        </w:tc>
        <w:tc>
          <w:tcPr>
            <w:tcW w:w="105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ОА-52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90,4</w:t>
            </w:r>
          </w:p>
        </w:tc>
        <w:tc>
          <w:tcPr>
            <w:tcW w:w="42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21</w:t>
            </w:r>
          </w:p>
        </w:tc>
        <w:tc>
          <w:tcPr>
            <w:tcW w:w="58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</w:tr>
      <w:tr w:rsidR="009F6B21" w:rsidRPr="00A33F56" w:rsidTr="00413263">
        <w:tc>
          <w:tcPr>
            <w:tcW w:w="1463" w:type="dxa"/>
          </w:tcPr>
          <w:p w:rsidR="009F6B21" w:rsidRPr="00A33F56" w:rsidRDefault="00E71FE5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2014-2</w:t>
            </w:r>
            <w:r w:rsidR="009F6B21" w:rsidRPr="00A33F56">
              <w:rPr>
                <w:sz w:val="24"/>
                <w:szCs w:val="24"/>
              </w:rPr>
              <w:t>015</w:t>
            </w:r>
          </w:p>
        </w:tc>
        <w:tc>
          <w:tcPr>
            <w:tcW w:w="105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ОА-53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</w:t>
            </w:r>
          </w:p>
        </w:tc>
        <w:tc>
          <w:tcPr>
            <w:tcW w:w="587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4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18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</w:tr>
    </w:tbl>
    <w:p w:rsidR="009F6B21" w:rsidRPr="00A33F56" w:rsidRDefault="009F6B21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37A" w:rsidRDefault="0039237A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B21" w:rsidRDefault="009F6B21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Т</w:t>
      </w:r>
      <w:r w:rsidR="00B9462C" w:rsidRPr="00A33F56">
        <w:rPr>
          <w:rFonts w:ascii="Times New Roman" w:hAnsi="Times New Roman" w:cs="Times New Roman"/>
          <w:sz w:val="24"/>
          <w:szCs w:val="24"/>
        </w:rPr>
        <w:t>рудоустройство огранщиков</w:t>
      </w:r>
    </w:p>
    <w:p w:rsidR="00413263" w:rsidRDefault="00413263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263" w:rsidRPr="00A33F56" w:rsidRDefault="00413263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1196"/>
        <w:gridCol w:w="1121"/>
        <w:gridCol w:w="1122"/>
        <w:gridCol w:w="1115"/>
        <w:gridCol w:w="975"/>
      </w:tblGrid>
      <w:tr w:rsidR="009F6B21" w:rsidRPr="00A33F56" w:rsidTr="00413263">
        <w:tc>
          <w:tcPr>
            <w:tcW w:w="1101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Выпуск </w:t>
            </w:r>
          </w:p>
        </w:tc>
        <w:tc>
          <w:tcPr>
            <w:tcW w:w="1984" w:type="dxa"/>
            <w:gridSpan w:val="2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Трудоустроено</w:t>
            </w:r>
          </w:p>
        </w:tc>
        <w:tc>
          <w:tcPr>
            <w:tcW w:w="1196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Продолжили обучение</w:t>
            </w:r>
          </w:p>
        </w:tc>
        <w:tc>
          <w:tcPr>
            <w:tcW w:w="1121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proofErr w:type="gramStart"/>
            <w:r w:rsidRPr="00A33F56">
              <w:rPr>
                <w:sz w:val="24"/>
                <w:szCs w:val="24"/>
              </w:rPr>
              <w:t>Призваны</w:t>
            </w:r>
            <w:proofErr w:type="gramEnd"/>
            <w:r w:rsidRPr="00A33F56">
              <w:rPr>
                <w:sz w:val="24"/>
                <w:szCs w:val="24"/>
              </w:rPr>
              <w:t xml:space="preserve"> в РА</w:t>
            </w:r>
          </w:p>
        </w:tc>
        <w:tc>
          <w:tcPr>
            <w:tcW w:w="1122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 уходу за ребенком, </w:t>
            </w:r>
            <w:proofErr w:type="spellStart"/>
            <w:r w:rsidRPr="00A33F56">
              <w:rPr>
                <w:sz w:val="24"/>
                <w:szCs w:val="24"/>
              </w:rPr>
              <w:t>декр</w:t>
            </w:r>
            <w:proofErr w:type="spellEnd"/>
            <w:r w:rsidRPr="00A33F56">
              <w:rPr>
                <w:sz w:val="24"/>
                <w:szCs w:val="24"/>
              </w:rPr>
              <w:t>. отпуск</w:t>
            </w:r>
          </w:p>
        </w:tc>
        <w:tc>
          <w:tcPr>
            <w:tcW w:w="1115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Занятость</w:t>
            </w:r>
          </w:p>
        </w:tc>
        <w:tc>
          <w:tcPr>
            <w:tcW w:w="975" w:type="dxa"/>
            <w:vMerge w:val="restart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В поисках работы</w:t>
            </w:r>
          </w:p>
        </w:tc>
      </w:tr>
      <w:tr w:rsidR="009F6B21" w:rsidRPr="00A33F56" w:rsidTr="00413263">
        <w:tc>
          <w:tcPr>
            <w:tcW w:w="1101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 </w:t>
            </w:r>
            <w:proofErr w:type="gramStart"/>
            <w:r w:rsidRPr="00A33F56">
              <w:rPr>
                <w:sz w:val="24"/>
                <w:szCs w:val="24"/>
              </w:rPr>
              <w:t>спец</w:t>
            </w:r>
            <w:proofErr w:type="gramEnd"/>
            <w:r w:rsidRPr="00A33F5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Не по </w:t>
            </w:r>
            <w:proofErr w:type="gramStart"/>
            <w:r w:rsidRPr="00A33F56">
              <w:rPr>
                <w:sz w:val="24"/>
                <w:szCs w:val="24"/>
              </w:rPr>
              <w:t>спец</w:t>
            </w:r>
            <w:proofErr w:type="gramEnd"/>
            <w:r w:rsidRPr="00A33F5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</w:p>
        </w:tc>
      </w:tr>
      <w:tr w:rsidR="009F6B21" w:rsidRPr="00A33F56" w:rsidTr="00413263">
        <w:tc>
          <w:tcPr>
            <w:tcW w:w="110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17</w:t>
            </w:r>
          </w:p>
        </w:tc>
        <w:tc>
          <w:tcPr>
            <w:tcW w:w="97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</w:tr>
      <w:tr w:rsidR="009F6B21" w:rsidRPr="00A33F56" w:rsidTr="00413263">
        <w:tc>
          <w:tcPr>
            <w:tcW w:w="110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7</w:t>
            </w:r>
          </w:p>
        </w:tc>
        <w:tc>
          <w:tcPr>
            <w:tcW w:w="111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18</w:t>
            </w:r>
          </w:p>
        </w:tc>
        <w:tc>
          <w:tcPr>
            <w:tcW w:w="97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3</w:t>
            </w:r>
          </w:p>
        </w:tc>
      </w:tr>
      <w:tr w:rsidR="009F6B21" w:rsidRPr="00A33F56" w:rsidTr="00413263">
        <w:tc>
          <w:tcPr>
            <w:tcW w:w="110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9F6B21" w:rsidRPr="00A33F56" w:rsidRDefault="009F6B21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7</w:t>
            </w:r>
          </w:p>
        </w:tc>
      </w:tr>
    </w:tbl>
    <w:p w:rsidR="009F6B21" w:rsidRPr="00A33F56" w:rsidRDefault="009F6B21" w:rsidP="009F6B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FEB" w:rsidRPr="00A33F56" w:rsidRDefault="002C1FEB" w:rsidP="002C1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 профессии</w:t>
      </w:r>
      <w:proofErr w:type="gramEnd"/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«Ювелир» осуществляется  </w:t>
      </w:r>
      <w:r w:rsidR="00E71FE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 базе 9 класса.</w:t>
      </w:r>
      <w:r w:rsidR="00392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2014 г. проводилась на базе 11 класса.</w:t>
      </w:r>
      <w:r w:rsidR="00E71FE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 обучения-</w:t>
      </w:r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1FE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71FE5"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A33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 10 месяцев. По окончании обучения выпускник получает квалификации «ювелир»-3,4 разряда, «огранщик вставок для ювелирных и художественных изделий»- 3 разряд.</w:t>
      </w:r>
    </w:p>
    <w:p w:rsidR="002C1FEB" w:rsidRDefault="002C1FEB" w:rsidP="002C1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Для проведения занятий учебной практики по профессии имеется следующая материальная база:</w:t>
      </w:r>
    </w:p>
    <w:p w:rsidR="0039237A" w:rsidRDefault="0039237A" w:rsidP="002C1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37A" w:rsidRPr="00A33F56" w:rsidRDefault="0039237A" w:rsidP="002C1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</w:t>
      </w:r>
    </w:p>
    <w:p w:rsidR="00E71FE5" w:rsidRPr="00A33F56" w:rsidRDefault="00E71FE5" w:rsidP="00D67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proofErr w:type="gramStart"/>
      <w:r w:rsidRPr="00A33F5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33F56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по итогам ГИА</w:t>
      </w:r>
    </w:p>
    <w:p w:rsidR="00E71FE5" w:rsidRPr="00A33F56" w:rsidRDefault="00E71FE5" w:rsidP="00D67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56">
        <w:rPr>
          <w:rFonts w:ascii="Times New Roman" w:hAnsi="Times New Roman" w:cs="Times New Roman"/>
          <w:b/>
          <w:sz w:val="24"/>
          <w:szCs w:val="24"/>
        </w:rPr>
        <w:t>(2013-2015 годы)</w:t>
      </w:r>
    </w:p>
    <w:p w:rsidR="002C1FEB" w:rsidRPr="00A33F56" w:rsidRDefault="002C1FEB" w:rsidP="0056092C">
      <w:pPr>
        <w:shd w:val="clear" w:color="auto" w:fill="FFFFFF"/>
        <w:spacing w:after="14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63"/>
        <w:gridCol w:w="1055"/>
        <w:gridCol w:w="709"/>
        <w:gridCol w:w="567"/>
        <w:gridCol w:w="567"/>
        <w:gridCol w:w="425"/>
        <w:gridCol w:w="567"/>
        <w:gridCol w:w="567"/>
        <w:gridCol w:w="709"/>
        <w:gridCol w:w="587"/>
        <w:gridCol w:w="411"/>
        <w:gridCol w:w="411"/>
        <w:gridCol w:w="511"/>
        <w:gridCol w:w="511"/>
        <w:gridCol w:w="511"/>
      </w:tblGrid>
      <w:tr w:rsidR="002C1FEB" w:rsidRPr="00A33F56" w:rsidTr="00413263">
        <w:tc>
          <w:tcPr>
            <w:tcW w:w="1463" w:type="dxa"/>
            <w:vMerge w:val="restart"/>
            <w:textDirection w:val="btLr"/>
          </w:tcPr>
          <w:p w:rsidR="002C1FEB" w:rsidRPr="00A33F56" w:rsidRDefault="002C1FEB" w:rsidP="00413263">
            <w:pPr>
              <w:ind w:left="113" w:right="113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Учебный год</w:t>
            </w:r>
          </w:p>
        </w:tc>
        <w:tc>
          <w:tcPr>
            <w:tcW w:w="1055" w:type="dxa"/>
            <w:vMerge w:val="restart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Группы </w:t>
            </w:r>
          </w:p>
        </w:tc>
        <w:tc>
          <w:tcPr>
            <w:tcW w:w="1276" w:type="dxa"/>
            <w:gridSpan w:val="2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Контингент </w:t>
            </w:r>
          </w:p>
        </w:tc>
        <w:tc>
          <w:tcPr>
            <w:tcW w:w="2126" w:type="dxa"/>
            <w:gridSpan w:val="4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2118" w:type="dxa"/>
            <w:gridSpan w:val="4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Выпуск </w:t>
            </w:r>
          </w:p>
        </w:tc>
        <w:tc>
          <w:tcPr>
            <w:tcW w:w="1533" w:type="dxa"/>
            <w:gridSpan w:val="3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Разряды </w:t>
            </w:r>
          </w:p>
        </w:tc>
      </w:tr>
      <w:tr w:rsidR="002C1FEB" w:rsidRPr="00A33F56" w:rsidTr="00413263">
        <w:trPr>
          <w:cantSplit/>
          <w:trHeight w:val="1134"/>
        </w:trPr>
        <w:tc>
          <w:tcPr>
            <w:tcW w:w="1463" w:type="dxa"/>
            <w:vMerge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начало</w:t>
            </w:r>
          </w:p>
        </w:tc>
        <w:tc>
          <w:tcPr>
            <w:tcW w:w="567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конец</w:t>
            </w:r>
          </w:p>
        </w:tc>
        <w:tc>
          <w:tcPr>
            <w:tcW w:w="567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% успев-</w:t>
            </w:r>
            <w:proofErr w:type="spellStart"/>
            <w:r w:rsidRPr="00A33F56">
              <w:rPr>
                <w:sz w:val="24"/>
                <w:szCs w:val="24"/>
              </w:rPr>
              <w:t>сти</w:t>
            </w:r>
            <w:proofErr w:type="spellEnd"/>
            <w:r w:rsidRPr="00A33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A33F56">
              <w:rPr>
                <w:sz w:val="24"/>
                <w:szCs w:val="24"/>
              </w:rPr>
              <w:t>отличникик</w:t>
            </w:r>
            <w:proofErr w:type="spellEnd"/>
          </w:p>
        </w:tc>
        <w:tc>
          <w:tcPr>
            <w:tcW w:w="567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Хорошисты </w:t>
            </w:r>
          </w:p>
        </w:tc>
        <w:tc>
          <w:tcPr>
            <w:tcW w:w="567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% качества </w:t>
            </w:r>
          </w:p>
        </w:tc>
        <w:tc>
          <w:tcPr>
            <w:tcW w:w="709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Получили дипломы </w:t>
            </w:r>
          </w:p>
        </w:tc>
        <w:tc>
          <w:tcPr>
            <w:tcW w:w="587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С отличием</w:t>
            </w:r>
          </w:p>
        </w:tc>
        <w:tc>
          <w:tcPr>
            <w:tcW w:w="411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Со справкой </w:t>
            </w:r>
          </w:p>
        </w:tc>
        <w:tc>
          <w:tcPr>
            <w:tcW w:w="411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Со </w:t>
            </w:r>
            <w:proofErr w:type="spellStart"/>
            <w:r w:rsidRPr="00A33F56">
              <w:rPr>
                <w:sz w:val="24"/>
                <w:szCs w:val="24"/>
              </w:rPr>
              <w:t>свид</w:t>
            </w:r>
            <w:proofErr w:type="spellEnd"/>
            <w:r w:rsidRPr="00A33F56">
              <w:rPr>
                <w:sz w:val="24"/>
                <w:szCs w:val="24"/>
              </w:rPr>
              <w:t>=ми</w:t>
            </w:r>
          </w:p>
        </w:tc>
        <w:tc>
          <w:tcPr>
            <w:tcW w:w="511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A33F56">
              <w:rPr>
                <w:sz w:val="24"/>
                <w:szCs w:val="24"/>
              </w:rPr>
              <w:t>Установленные</w:t>
            </w:r>
            <w:proofErr w:type="gramEnd"/>
            <w:r w:rsidRPr="00A33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1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Выше </w:t>
            </w:r>
          </w:p>
        </w:tc>
        <w:tc>
          <w:tcPr>
            <w:tcW w:w="511" w:type="dxa"/>
            <w:textDirection w:val="btLr"/>
          </w:tcPr>
          <w:p w:rsidR="002C1FEB" w:rsidRPr="00A33F56" w:rsidRDefault="002C1FEB" w:rsidP="004132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 xml:space="preserve">Ниже </w:t>
            </w:r>
          </w:p>
        </w:tc>
      </w:tr>
      <w:tr w:rsidR="002C1FEB" w:rsidRPr="00A33F56" w:rsidTr="00413263">
        <w:tc>
          <w:tcPr>
            <w:tcW w:w="1463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2012-2013</w:t>
            </w:r>
          </w:p>
        </w:tc>
        <w:tc>
          <w:tcPr>
            <w:tcW w:w="105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4</w:t>
            </w: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12</w:t>
            </w: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</w:tr>
      <w:tr w:rsidR="002C1FEB" w:rsidRPr="00A33F56" w:rsidTr="00413263">
        <w:tc>
          <w:tcPr>
            <w:tcW w:w="1463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2013-2014</w:t>
            </w:r>
          </w:p>
        </w:tc>
        <w:tc>
          <w:tcPr>
            <w:tcW w:w="105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</w:tr>
      <w:tr w:rsidR="002C1FEB" w:rsidRPr="00A33F56" w:rsidTr="00413263">
        <w:tc>
          <w:tcPr>
            <w:tcW w:w="1463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2014-3015</w:t>
            </w:r>
          </w:p>
        </w:tc>
        <w:tc>
          <w:tcPr>
            <w:tcW w:w="105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6</w:t>
            </w: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  <w:r w:rsidRPr="00A33F56">
              <w:rPr>
                <w:sz w:val="24"/>
                <w:szCs w:val="24"/>
              </w:rPr>
              <w:t>8</w:t>
            </w:r>
          </w:p>
        </w:tc>
        <w:tc>
          <w:tcPr>
            <w:tcW w:w="511" w:type="dxa"/>
          </w:tcPr>
          <w:p w:rsidR="002C1FEB" w:rsidRPr="00A33F56" w:rsidRDefault="002C1FEB" w:rsidP="00413263">
            <w:pPr>
              <w:jc w:val="center"/>
              <w:rPr>
                <w:sz w:val="24"/>
                <w:szCs w:val="24"/>
              </w:rPr>
            </w:pPr>
          </w:p>
        </w:tc>
      </w:tr>
      <w:tr w:rsidR="004E13F1" w:rsidRPr="00A33F56" w:rsidTr="00413263">
        <w:tc>
          <w:tcPr>
            <w:tcW w:w="1463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dxa"/>
          </w:tcPr>
          <w:p w:rsidR="004E13F1" w:rsidRPr="00A33F56" w:rsidRDefault="004E13F1" w:rsidP="004132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3F56" w:rsidRDefault="00A33F56" w:rsidP="00E71F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65F" w:rsidRPr="00A33F56" w:rsidRDefault="00E71FE5" w:rsidP="00E71F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Трудоустройство</w:t>
      </w:r>
      <w:r w:rsidR="00B9462C" w:rsidRPr="00A33F56">
        <w:rPr>
          <w:rFonts w:ascii="Times New Roman" w:hAnsi="Times New Roman" w:cs="Times New Roman"/>
          <w:sz w:val="24"/>
          <w:szCs w:val="24"/>
        </w:rPr>
        <w:t xml:space="preserve"> ювелиров </w:t>
      </w:r>
    </w:p>
    <w:p w:rsidR="00E71FE5" w:rsidRDefault="00E71FE5" w:rsidP="0056092C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33F56" w:rsidRDefault="00A33F56" w:rsidP="0056092C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33F56" w:rsidRDefault="00A33F56" w:rsidP="0056092C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33F56" w:rsidRDefault="00A33F56" w:rsidP="0056092C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horzAnchor="margin" w:tblpY="795"/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799"/>
        <w:gridCol w:w="1328"/>
        <w:gridCol w:w="850"/>
        <w:gridCol w:w="992"/>
        <w:gridCol w:w="1276"/>
        <w:gridCol w:w="1134"/>
      </w:tblGrid>
      <w:tr w:rsidR="00A33F56" w:rsidRPr="00A33F56" w:rsidTr="00413263">
        <w:trPr>
          <w:trHeight w:val="66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ind w:left="184" w:firstLine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Учебные годы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группы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Выпуск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Трудоустройство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ВУЗ, ССУЗ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Отпуск по уходу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Общая</w:t>
            </w:r>
          </w:p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занятость</w:t>
            </w:r>
          </w:p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%</w:t>
            </w:r>
          </w:p>
        </w:tc>
      </w:tr>
      <w:tr w:rsidR="00A33F56" w:rsidRPr="00A33F56" w:rsidTr="00413263">
        <w:trPr>
          <w:trHeight w:val="41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ind w:left="184" w:firstLine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2011-2013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</w:tcPr>
          <w:p w:rsidR="00A33F56" w:rsidRPr="00A33F56" w:rsidRDefault="00A33F56" w:rsidP="00413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Ю-29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95</w:t>
            </w:r>
          </w:p>
        </w:tc>
      </w:tr>
      <w:tr w:rsidR="00A33F56" w:rsidRPr="00A33F56" w:rsidTr="00413263">
        <w:trPr>
          <w:trHeight w:val="61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2010-2012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Ю-28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</w:tr>
      <w:tr w:rsidR="00A33F56" w:rsidRPr="00A33F56" w:rsidTr="00413263">
        <w:trPr>
          <w:trHeight w:val="58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2012-2014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Ю-30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</w:tr>
      <w:tr w:rsidR="00A33F56" w:rsidRPr="00A33F56" w:rsidTr="00413263">
        <w:trPr>
          <w:trHeight w:val="39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2013-2015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Ю-31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A33F56" w:rsidRPr="00A33F56" w:rsidRDefault="00A33F56" w:rsidP="0041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F5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</w:tr>
    </w:tbl>
    <w:p w:rsidR="00A33F56" w:rsidRPr="00A33F56" w:rsidRDefault="00A33F56" w:rsidP="0056092C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9237A" w:rsidRDefault="0039237A" w:rsidP="0056092C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65F" w:rsidRPr="00A33F56" w:rsidRDefault="002C1FEB" w:rsidP="00560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b/>
          <w:noProof/>
          <w:sz w:val="24"/>
          <w:szCs w:val="24"/>
        </w:rPr>
        <w:t>Социальные партнеры</w:t>
      </w:r>
      <w:r w:rsidRPr="00A33F56">
        <w:rPr>
          <w:rFonts w:ascii="Times New Roman" w:hAnsi="Times New Roman" w:cs="Times New Roman"/>
          <w:noProof/>
          <w:sz w:val="24"/>
          <w:szCs w:val="24"/>
        </w:rPr>
        <w:t xml:space="preserve"> :   </w:t>
      </w:r>
      <w:r w:rsidR="009E465F" w:rsidRPr="00A33F56">
        <w:rPr>
          <w:rFonts w:ascii="Times New Roman" w:hAnsi="Times New Roman" w:cs="Times New Roman"/>
          <w:sz w:val="24"/>
          <w:szCs w:val="24"/>
        </w:rPr>
        <w:t>ЮФ «</w:t>
      </w:r>
      <w:proofErr w:type="spellStart"/>
      <w:r w:rsidR="009E465F" w:rsidRPr="00A33F56">
        <w:rPr>
          <w:rFonts w:ascii="Times New Roman" w:hAnsi="Times New Roman" w:cs="Times New Roman"/>
          <w:sz w:val="24"/>
          <w:szCs w:val="24"/>
        </w:rPr>
        <w:t>ОьуорУтум</w:t>
      </w:r>
      <w:proofErr w:type="spellEnd"/>
      <w:r w:rsidR="009E465F" w:rsidRPr="00A33F56">
        <w:rPr>
          <w:rFonts w:ascii="Times New Roman" w:hAnsi="Times New Roman" w:cs="Times New Roman"/>
          <w:sz w:val="24"/>
          <w:szCs w:val="24"/>
        </w:rPr>
        <w:t xml:space="preserve">», ЮФ «Жемчуг», ЭПЛ,  ЭПЛ </w:t>
      </w:r>
      <w:proofErr w:type="spellStart"/>
      <w:r w:rsidR="009E465F" w:rsidRPr="00A33F5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E465F" w:rsidRPr="00A33F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E465F" w:rsidRPr="00A33F56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9E465F" w:rsidRPr="00A33F56">
        <w:rPr>
          <w:rFonts w:ascii="Times New Roman" w:hAnsi="Times New Roman" w:cs="Times New Roman"/>
          <w:sz w:val="24"/>
          <w:szCs w:val="24"/>
        </w:rPr>
        <w:t xml:space="preserve">, ЭПЛ </w:t>
      </w:r>
      <w:proofErr w:type="spellStart"/>
      <w:r w:rsidR="009E465F" w:rsidRPr="00A33F56">
        <w:rPr>
          <w:rFonts w:ascii="Times New Roman" w:hAnsi="Times New Roman" w:cs="Times New Roman"/>
          <w:sz w:val="24"/>
          <w:szCs w:val="24"/>
        </w:rPr>
        <w:t>Казахстан,Уран</w:t>
      </w:r>
      <w:proofErr w:type="spellEnd"/>
      <w:r w:rsidR="009E465F" w:rsidRPr="00A33F56">
        <w:rPr>
          <w:rFonts w:ascii="Times New Roman" w:hAnsi="Times New Roman" w:cs="Times New Roman"/>
          <w:sz w:val="24"/>
          <w:szCs w:val="24"/>
        </w:rPr>
        <w:t xml:space="preserve"> Саха, ИП Иванов А.А., ОАО Золото Якутии, ООО «Драгоценности Якутии», ИП «Звезда», ЮК «</w:t>
      </w:r>
      <w:proofErr w:type="spellStart"/>
      <w:r w:rsidR="009E465F" w:rsidRPr="00A33F56">
        <w:rPr>
          <w:rFonts w:ascii="Times New Roman" w:hAnsi="Times New Roman" w:cs="Times New Roman"/>
          <w:sz w:val="24"/>
          <w:szCs w:val="24"/>
        </w:rPr>
        <w:t>Эгэлгэ</w:t>
      </w:r>
      <w:proofErr w:type="spellEnd"/>
      <w:r w:rsidR="009E465F" w:rsidRPr="00A33F56">
        <w:rPr>
          <w:rFonts w:ascii="Times New Roman" w:hAnsi="Times New Roman" w:cs="Times New Roman"/>
          <w:sz w:val="24"/>
          <w:szCs w:val="24"/>
        </w:rPr>
        <w:t>», «Саха Дизайн» ЮФ.</w:t>
      </w:r>
    </w:p>
    <w:p w:rsidR="009E465F" w:rsidRPr="00A33F56" w:rsidRDefault="00E71FE5" w:rsidP="00E71FE5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Участие в чемпионат</w:t>
      </w:r>
      <w:r w:rsidR="00D679DE" w:rsidRPr="00A33F56">
        <w:rPr>
          <w:rFonts w:ascii="Times New Roman" w:hAnsi="Times New Roman" w:cs="Times New Roman"/>
          <w:sz w:val="24"/>
          <w:szCs w:val="24"/>
        </w:rPr>
        <w:t xml:space="preserve">ах </w:t>
      </w:r>
      <w:r w:rsidRPr="00A33F56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по компетенции «ювелирное дело»:</w:t>
      </w:r>
    </w:p>
    <w:p w:rsidR="009E465F" w:rsidRPr="00A33F56" w:rsidRDefault="009E465F" w:rsidP="0056092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Региональный чемпионат профессионального мастерства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по компетенции «ювелирное дело»,  диплом III степени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Куличкин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Дмитрий, 2015г.</w:t>
      </w:r>
    </w:p>
    <w:p w:rsidR="009E465F" w:rsidRPr="00A33F56" w:rsidRDefault="009E465F" w:rsidP="0056092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Полуфинал национального чемпионата ДВФ округа профессионального мастерства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по компетенции «ювелирное дело», диплом </w:t>
      </w:r>
      <w:proofErr w:type="gramStart"/>
      <w:r w:rsidRPr="00A33F56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степени,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Куличкин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Дмитрий, 2015г.</w:t>
      </w:r>
    </w:p>
    <w:p w:rsidR="009E465F" w:rsidRPr="00A33F56" w:rsidRDefault="009E465F" w:rsidP="0056092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33F56">
        <w:rPr>
          <w:rFonts w:ascii="Times New Roman" w:hAnsi="Times New Roman" w:cs="Times New Roman"/>
          <w:sz w:val="24"/>
          <w:szCs w:val="24"/>
        </w:rPr>
        <w:t xml:space="preserve"> открытый чемпионат профессионального мастерства по стандартам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«Московские мастера», г. Москва, Федоров Егор принял участие вне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конкурса ,2015г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.</w:t>
      </w:r>
    </w:p>
    <w:p w:rsidR="009E465F" w:rsidRPr="00A33F56" w:rsidRDefault="009E465F" w:rsidP="0056092C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Открытый Региональный чемпионат «Молодые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прфессионалы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>) Республики Саха (Якутия)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Федоров Егор 2 место, Макарова Дария (вне конкурса) сертификат, 2016г.</w:t>
      </w:r>
    </w:p>
    <w:p w:rsidR="009E465F" w:rsidRPr="00A33F56" w:rsidRDefault="00B9462C" w:rsidP="00B94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bCs/>
          <w:sz w:val="24"/>
          <w:szCs w:val="24"/>
        </w:rPr>
        <w:t>Участие в к</w:t>
      </w:r>
      <w:r w:rsidR="00E71FE5" w:rsidRPr="00A33F56">
        <w:rPr>
          <w:rFonts w:ascii="Times New Roman" w:hAnsi="Times New Roman" w:cs="Times New Roman"/>
          <w:bCs/>
          <w:sz w:val="24"/>
          <w:szCs w:val="24"/>
        </w:rPr>
        <w:t>онк</w:t>
      </w:r>
      <w:r w:rsidR="009E465F" w:rsidRPr="00A33F56">
        <w:rPr>
          <w:rFonts w:ascii="Times New Roman" w:hAnsi="Times New Roman" w:cs="Times New Roman"/>
          <w:bCs/>
          <w:sz w:val="24"/>
          <w:szCs w:val="24"/>
        </w:rPr>
        <w:t>урс</w:t>
      </w:r>
      <w:r w:rsidRPr="00A33F56">
        <w:rPr>
          <w:rFonts w:ascii="Times New Roman" w:hAnsi="Times New Roman" w:cs="Times New Roman"/>
          <w:bCs/>
          <w:sz w:val="24"/>
          <w:szCs w:val="24"/>
        </w:rPr>
        <w:t>ах</w:t>
      </w:r>
      <w:r w:rsidR="009E465F" w:rsidRPr="00A33F56"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мастерства</w:t>
      </w:r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2011 г.</w:t>
      </w:r>
    </w:p>
    <w:p w:rsidR="009E465F" w:rsidRPr="00A33F56" w:rsidRDefault="009E465F" w:rsidP="00B9462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Республиканский конкурс молодых ювелиров, Маркова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, Климентова Любовь  заняли </w:t>
      </w:r>
      <w:r w:rsidRPr="00A33F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33F56">
        <w:rPr>
          <w:rFonts w:ascii="Times New Roman" w:hAnsi="Times New Roman" w:cs="Times New Roman"/>
          <w:sz w:val="24"/>
          <w:szCs w:val="24"/>
        </w:rPr>
        <w:t xml:space="preserve"> место по теоретическому обучению и </w:t>
      </w:r>
      <w:r w:rsidRPr="00A33F5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33F56">
        <w:rPr>
          <w:rFonts w:ascii="Times New Roman" w:hAnsi="Times New Roman" w:cs="Times New Roman"/>
          <w:sz w:val="24"/>
          <w:szCs w:val="24"/>
        </w:rPr>
        <w:t xml:space="preserve"> место по практической части; </w:t>
      </w:r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2014 г.</w:t>
      </w:r>
    </w:p>
    <w:p w:rsidR="009E465F" w:rsidRPr="00A33F56" w:rsidRDefault="009E465F" w:rsidP="00B9462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Республиканский конкурс профессионального мастерства «Ювелирный Олимп»,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Куличкин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Дмитрий, Егоров Егор заняли  I место; </w:t>
      </w:r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2015 г.</w:t>
      </w:r>
    </w:p>
    <w:p w:rsidR="009E465F" w:rsidRPr="00A33F56" w:rsidRDefault="009E465F" w:rsidP="00B9462C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Фестиваль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онкурс ледовых фигур «Парк «Северное сияние»», грамота за участие; </w:t>
      </w:r>
    </w:p>
    <w:p w:rsidR="009E465F" w:rsidRPr="00A33F56" w:rsidRDefault="009E465F" w:rsidP="00B94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bCs/>
          <w:sz w:val="24"/>
          <w:szCs w:val="24"/>
        </w:rPr>
        <w:t>Выявление и развитие способностей студентов к научной (интеллектуальной), творческой деятельности</w:t>
      </w:r>
    </w:p>
    <w:p w:rsidR="009E465F" w:rsidRPr="00A33F56" w:rsidRDefault="009E465F" w:rsidP="00B9462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-</w:t>
      </w:r>
      <w:r w:rsidRPr="00A33F56">
        <w:rPr>
          <w:rFonts w:ascii="Times New Roman" w:hAnsi="Times New Roman" w:cs="Times New Roman"/>
          <w:bCs/>
          <w:sz w:val="24"/>
          <w:szCs w:val="24"/>
        </w:rPr>
        <w:t xml:space="preserve">2012 </w:t>
      </w:r>
      <w:r w:rsidRPr="00A33F56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9E465F" w:rsidRPr="00A33F56" w:rsidRDefault="009E465F" w:rsidP="00B9462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lastRenderedPageBreak/>
        <w:t>Республиканский конкурс среди ювелирных предприятий республики «Лучший эскиз ювелирного изделия», II место – Васильев Георгий, группа Ю-28;</w:t>
      </w:r>
    </w:p>
    <w:p w:rsidR="009E465F" w:rsidRPr="00A33F56" w:rsidRDefault="009E465F" w:rsidP="00B9462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33F56">
        <w:rPr>
          <w:rFonts w:ascii="Times New Roman" w:hAnsi="Times New Roman" w:cs="Times New Roman"/>
          <w:sz w:val="24"/>
          <w:szCs w:val="24"/>
        </w:rPr>
        <w:t xml:space="preserve"> Республиканская НПК «Шаг в будущую профессию»: Маркова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лауреат в секции «Ювелирное дело»; </w:t>
      </w:r>
    </w:p>
    <w:p w:rsidR="009E465F" w:rsidRPr="00A33F56" w:rsidRDefault="009E465F" w:rsidP="00B9462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Республиканский конкурс «Арт-выставка молодых ювелиров» среди ювелирных предприятий республики: I место Климентова Любовь, Маркова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, группа Ю-28, «Изготовление нагрудного украшения с применением техники холодной эмали»; </w:t>
      </w:r>
    </w:p>
    <w:p w:rsidR="009E465F" w:rsidRPr="00A33F56" w:rsidRDefault="009E465F" w:rsidP="00B9462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Те</w:t>
      </w:r>
      <w:r w:rsidR="00D679DE" w:rsidRPr="00A33F56">
        <w:rPr>
          <w:rFonts w:ascii="Times New Roman" w:hAnsi="Times New Roman" w:cs="Times New Roman"/>
          <w:sz w:val="24"/>
          <w:szCs w:val="24"/>
        </w:rPr>
        <w:t>х</w:t>
      </w:r>
      <w:r w:rsidRPr="00A33F56">
        <w:rPr>
          <w:rFonts w:ascii="Times New Roman" w:hAnsi="Times New Roman" w:cs="Times New Roman"/>
          <w:sz w:val="24"/>
          <w:szCs w:val="24"/>
        </w:rPr>
        <w:t>ническая выставка 3 диплом Егорова Елена</w:t>
      </w:r>
      <w:r w:rsidR="00D679DE" w:rsidRPr="00A33F56">
        <w:rPr>
          <w:rFonts w:ascii="Times New Roman" w:hAnsi="Times New Roman" w:cs="Times New Roman"/>
          <w:sz w:val="24"/>
          <w:szCs w:val="24"/>
        </w:rPr>
        <w:t>.</w:t>
      </w:r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2013 г. </w:t>
      </w:r>
    </w:p>
    <w:p w:rsidR="009E465F" w:rsidRPr="00A33F56" w:rsidRDefault="009E465F" w:rsidP="00B9462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33F56">
        <w:rPr>
          <w:rFonts w:ascii="Times New Roman" w:hAnsi="Times New Roman" w:cs="Times New Roman"/>
          <w:sz w:val="24"/>
          <w:szCs w:val="24"/>
        </w:rPr>
        <w:t xml:space="preserve"> Республиканская НПК «Шаг в будущую профессию»: Беляев Павел и Шергин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Айсен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заняли диплом </w:t>
      </w:r>
      <w:r w:rsidRPr="00A33F5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33F56">
        <w:rPr>
          <w:rFonts w:ascii="Times New Roman" w:hAnsi="Times New Roman" w:cs="Times New Roman"/>
          <w:sz w:val="24"/>
          <w:szCs w:val="24"/>
        </w:rPr>
        <w:t xml:space="preserve"> степени в секции «Мода и дизайн»; </w:t>
      </w:r>
    </w:p>
    <w:p w:rsidR="009E465F" w:rsidRPr="00A33F56" w:rsidRDefault="009E465F" w:rsidP="00B9462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Республиканская конференция «Учимся к творчеству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стремимся к мастерству»  Шергин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Айсен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 диплом 1 степени в номинации «Лучшая ювелирная изделия в национальных традициях», Шергин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Айсен</w:t>
      </w:r>
      <w:proofErr w:type="spellEnd"/>
    </w:p>
    <w:p w:rsidR="009E465F" w:rsidRPr="00A33F56" w:rsidRDefault="009E465F" w:rsidP="00B9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2014 г.</w:t>
      </w:r>
    </w:p>
    <w:p w:rsidR="009E465F" w:rsidRPr="00A33F56" w:rsidRDefault="009E465F" w:rsidP="00B9462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3F56">
        <w:rPr>
          <w:rFonts w:ascii="Times New Roman" w:hAnsi="Times New Roman" w:cs="Times New Roman"/>
          <w:sz w:val="24"/>
          <w:szCs w:val="24"/>
        </w:rPr>
        <w:t xml:space="preserve"> Республиканская НПК «Шаг в будущую профессию», диплом III степени в секции «культура и языки народов Якутии», проект «Оберегающее значение орнаментов в современном якутском украшении» Корякина Тамара; </w:t>
      </w:r>
    </w:p>
    <w:p w:rsidR="009E465F" w:rsidRPr="00A33F56" w:rsidRDefault="009E465F" w:rsidP="00B9462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Техническая выставка, диплом III степени за ювелирные украшения «Елочные игрушки с покрытием эмали» Макарова Ирина, Романова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Амата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, Борисова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Амата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, Егоров Егор; </w:t>
      </w:r>
    </w:p>
    <w:p w:rsidR="009E465F" w:rsidRPr="00A33F56" w:rsidRDefault="009E465F" w:rsidP="00B9462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Республиканская олимпиада по предпринимательству диплом </w:t>
      </w:r>
      <w:r w:rsidRPr="00A33F5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33F56">
        <w:rPr>
          <w:rFonts w:ascii="Times New Roman" w:hAnsi="Times New Roman" w:cs="Times New Roman"/>
          <w:sz w:val="24"/>
          <w:szCs w:val="24"/>
        </w:rPr>
        <w:t xml:space="preserve"> степени в номинации «Лучший студенческий бизнес 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роект»</w:t>
      </w:r>
      <w:r w:rsidR="00D679DE" w:rsidRPr="00A33F56">
        <w:rPr>
          <w:rFonts w:ascii="Times New Roman" w:hAnsi="Times New Roman" w:cs="Times New Roman"/>
          <w:sz w:val="24"/>
          <w:szCs w:val="24"/>
        </w:rPr>
        <w:t>- Макарова Ирина</w:t>
      </w:r>
      <w:r w:rsidRPr="00A33F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465F" w:rsidRPr="00A33F56" w:rsidRDefault="009E465F" w:rsidP="00B9462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Республиканская олимпиада по предпринимательству – лауреат  в номинации «Оригинальность проекта»</w:t>
      </w:r>
      <w:r w:rsidR="00D679DE" w:rsidRPr="00A33F56">
        <w:rPr>
          <w:rFonts w:ascii="Times New Roman" w:hAnsi="Times New Roman" w:cs="Times New Roman"/>
          <w:sz w:val="24"/>
          <w:szCs w:val="24"/>
        </w:rPr>
        <w:t xml:space="preserve"> - Макарова Ирина</w:t>
      </w:r>
      <w:r w:rsidRPr="00A33F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263" w:rsidRDefault="00413263" w:rsidP="00D679D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E465F" w:rsidRPr="00A33F56" w:rsidRDefault="009E465F" w:rsidP="002033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В</w:t>
      </w:r>
      <w:r w:rsidRPr="00A33F56">
        <w:rPr>
          <w:rFonts w:ascii="Times New Roman" w:hAnsi="Times New Roman" w:cs="Times New Roman"/>
          <w:sz w:val="24"/>
          <w:szCs w:val="24"/>
        </w:rPr>
        <w:tab/>
        <w:t>рамках реализации новой модели управления профессиональным   образованием в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«Якутский промышленный техникум» создан Многофункциональный центр прикладных ква</w:t>
      </w:r>
      <w:r w:rsidR="00D679DE" w:rsidRPr="00A33F56">
        <w:rPr>
          <w:rFonts w:ascii="Times New Roman" w:hAnsi="Times New Roman" w:cs="Times New Roman"/>
          <w:sz w:val="24"/>
          <w:szCs w:val="24"/>
        </w:rPr>
        <w:t xml:space="preserve">лификаций по профессии «Ювелир»(приказ </w:t>
      </w:r>
      <w:proofErr w:type="spellStart"/>
      <w:r w:rsidR="00D679DE" w:rsidRPr="00A33F56">
        <w:rPr>
          <w:rFonts w:ascii="Times New Roman" w:hAnsi="Times New Roman" w:cs="Times New Roman"/>
          <w:sz w:val="24"/>
          <w:szCs w:val="24"/>
        </w:rPr>
        <w:t>МПОПиРК</w:t>
      </w:r>
      <w:proofErr w:type="spellEnd"/>
      <w:r w:rsidR="00D679DE" w:rsidRPr="00A33F56">
        <w:rPr>
          <w:rFonts w:ascii="Times New Roman" w:hAnsi="Times New Roman" w:cs="Times New Roman"/>
          <w:sz w:val="24"/>
          <w:szCs w:val="24"/>
        </w:rPr>
        <w:t xml:space="preserve"> РС(Я)  «О присвоении  статуса МЦПК ГАПОУ РС(Я) «Якутский промышленный техникум»  от 20.03.2015 г. №01-07/134)</w:t>
      </w:r>
      <w:r w:rsidRPr="00A33F56">
        <w:rPr>
          <w:rFonts w:ascii="Times New Roman" w:hAnsi="Times New Roman" w:cs="Times New Roman"/>
          <w:sz w:val="24"/>
          <w:szCs w:val="24"/>
        </w:rPr>
        <w:t>,  с целью развития социального партнерства между предприятиями ювелирной промышленности, Министерства профессионального образования, подготовки и расстановки кадров РС(Я) и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ЯПТ., в сфере экономики и  образования для  подготовки, переподготовки и повышения квалификации кадров с учетом  актуальных и перспективных потребностей рынков труда, обусловленных задачами  технологической модернизации и инновационного развития экономики Республики Саха (Якутия).</w:t>
      </w:r>
    </w:p>
    <w:p w:rsidR="009E465F" w:rsidRPr="00A33F56" w:rsidRDefault="009E465F" w:rsidP="0056092C">
      <w:pPr>
        <w:pStyle w:val="a3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расширения полномочий МФЦПК «</w:t>
      </w:r>
      <w:proofErr w:type="spell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Айар</w:t>
      </w:r>
      <w:proofErr w:type="spell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-Кут», для эффективности создания условий работы, повышения производительности и расширения материально-технической базы для подготовки высококвалифицированных компетентных специалистов, ГАПОУ Р</w:t>
      </w:r>
      <w:proofErr w:type="gram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«Якутский промышленный техникум предлагает </w:t>
      </w:r>
      <w:r w:rsidRPr="00A33F56">
        <w:rPr>
          <w:rFonts w:ascii="Times New Roman" w:hAnsi="Times New Roman" w:cs="Times New Roman"/>
          <w:sz w:val="24"/>
          <w:szCs w:val="24"/>
        </w:rPr>
        <w:t xml:space="preserve"> создать общественную организацию без образования юридического лица, взаимосвязанного по признаку объединений профессиональных образовательных учреждений, предприятий и организаций – образовательный кластер алмазогранильных и ювелирных производств в ГАПОУ РС(Я) ЯПТ   – добровольное объединение ГАПОУ РС(Я) ЯПТ и предприятий, направленное  на обеспечение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внутрикластерного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взаимодействия по повышению качества подготовки  квалифицированных рабочих кадров для алмазогранильной и ювелирной отрасли промышленности Республики Саха (Якутия)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65F" w:rsidRPr="00A33F56" w:rsidRDefault="009E465F" w:rsidP="0056092C">
      <w:pPr>
        <w:pStyle w:val="a3"/>
        <w:spacing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</w:t>
      </w:r>
      <w:r w:rsidRPr="00A33F56">
        <w:rPr>
          <w:rFonts w:ascii="Times New Roman" w:hAnsi="Times New Roman" w:cs="Times New Roman"/>
          <w:sz w:val="24"/>
          <w:szCs w:val="24"/>
          <w:u w:val="single"/>
        </w:rPr>
        <w:t>Целью проекта</w:t>
      </w:r>
      <w:r w:rsidRPr="00A33F56">
        <w:rPr>
          <w:rFonts w:ascii="Times New Roman" w:hAnsi="Times New Roman" w:cs="Times New Roman"/>
          <w:sz w:val="24"/>
          <w:szCs w:val="24"/>
        </w:rPr>
        <w:t xml:space="preserve"> создания образовательного кластера алмазогранильных и ювелирных производств в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Я) «Якутский промышленный техникум» состоит в </w:t>
      </w:r>
      <w:r w:rsidRPr="00A33F56">
        <w:rPr>
          <w:rFonts w:ascii="Times New Roman" w:hAnsi="Times New Roman" w:cs="Times New Roman"/>
          <w:sz w:val="24"/>
          <w:szCs w:val="24"/>
        </w:rPr>
        <w:lastRenderedPageBreak/>
        <w:t>развитии кооперации, сотрудничества и координации в подготовке кадров, для конкурирующих между собой и использующих разные технологии предприятий АБК и ювелирной отрасли промышленности.</w:t>
      </w:r>
    </w:p>
    <w:p w:rsidR="009E465F" w:rsidRPr="00A33F56" w:rsidRDefault="009E465F" w:rsidP="005609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  <w:u w:val="single"/>
        </w:rPr>
        <w:t xml:space="preserve">Основными мероприятиями проекта </w:t>
      </w:r>
      <w:r w:rsidRPr="00A33F56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E465F" w:rsidRPr="00A33F56" w:rsidRDefault="009E465F" w:rsidP="0056092C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Создание, перепрофилирование и модернизация на базе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Я) «Якутский промышленный техникум» структурных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подразделений,реализующих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ниже указанные направления.</w:t>
      </w:r>
    </w:p>
    <w:p w:rsidR="009E465F" w:rsidRPr="00A33F56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Направление «Дизайн» – Лаборатория дизайна (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коворкин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D679DE" w:rsidRPr="00A33F5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 центр);</w:t>
      </w:r>
    </w:p>
    <w:p w:rsidR="009E465F" w:rsidRPr="00A33F56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Направление «Производство» - Учебно-производственный комбинат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ЯПТ;</w:t>
      </w:r>
    </w:p>
    <w:p w:rsidR="009E465F" w:rsidRPr="00A33F56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Направление «Ресурсы/Сырье» - Маркетинговый отдел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ЯПТ;</w:t>
      </w:r>
    </w:p>
    <w:p w:rsidR="009E465F" w:rsidRPr="00A33F56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Направление «Реализация/Торговля» - Учебно-производственный ювелирный магазин на базе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ЯПТ;</w:t>
      </w:r>
    </w:p>
    <w:p w:rsidR="009E465F" w:rsidRPr="00A33F56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Направление «Инновационное образование» - Многофункциональный центр прикладных квалификаций «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Айар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– Кут» на базе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ЯПТ;</w:t>
      </w:r>
    </w:p>
    <w:p w:rsidR="009E465F" w:rsidRDefault="009E465F" w:rsidP="0056092C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 Направление «Координация/Кооперация» - Координационный Совет кластера</w:t>
      </w:r>
      <w:r w:rsidR="001E7E12">
        <w:rPr>
          <w:rFonts w:ascii="Times New Roman" w:hAnsi="Times New Roman" w:cs="Times New Roman"/>
          <w:sz w:val="24"/>
          <w:szCs w:val="24"/>
        </w:rPr>
        <w:t>.</w:t>
      </w:r>
    </w:p>
    <w:p w:rsidR="001E7E12" w:rsidRPr="00A33F56" w:rsidRDefault="001E7E12" w:rsidP="001E7E12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465F" w:rsidRPr="00A33F56" w:rsidRDefault="009E465F" w:rsidP="0056092C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Внедрение и апробирование на базе учебного заведения инновационных технологий профессионального образования – таких как дуальное образование, создание </w:t>
      </w:r>
      <w:proofErr w:type="spellStart"/>
      <w:r w:rsidRPr="00A33F56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A33F56">
        <w:rPr>
          <w:rFonts w:ascii="Times New Roman" w:hAnsi="Times New Roman" w:cs="Times New Roman"/>
          <w:sz w:val="24"/>
          <w:szCs w:val="24"/>
        </w:rPr>
        <w:t xml:space="preserve"> площадок у предприятий – партнеров, заключение и реализация концессионных соглашений по вовлечению партнеров кластера в процесс подготовки кадров.</w:t>
      </w:r>
    </w:p>
    <w:p w:rsidR="009E465F" w:rsidRPr="00A33F56" w:rsidRDefault="009E465F" w:rsidP="0056092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Партнеры и работодатели: Правовой основой для взаимодействия являются уже заключенные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>Я) ЯПТ с крупнейшими предприятиями ювелирной и алмазогранильной отрасли промышленности РС(Я) договоры социального партнерства и сотрудничества.</w:t>
      </w:r>
    </w:p>
    <w:p w:rsidR="009E465F" w:rsidRPr="00A33F56" w:rsidRDefault="009E465F" w:rsidP="0056092C">
      <w:pPr>
        <w:pStyle w:val="a3"/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своей работе </w:t>
      </w:r>
      <w:proofErr w:type="spell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ОКАиЮП</w:t>
      </w:r>
      <w:proofErr w:type="spell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действующим законодательством,  нормативными документами Министерства образования и науки Российской Федерации, законом об Образовании РФ, Постановлениями правительства Республики Саха (Якутия), Уставом ГАПОУ Р</w:t>
      </w:r>
      <w:proofErr w:type="gram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«Якутский промышленный техникум» и Положением о создании </w:t>
      </w:r>
      <w:r w:rsidRPr="00A33F56">
        <w:rPr>
          <w:rFonts w:ascii="Times New Roman" w:hAnsi="Times New Roman" w:cs="Times New Roman"/>
          <w:sz w:val="24"/>
          <w:szCs w:val="24"/>
        </w:rPr>
        <w:t xml:space="preserve">алмазогранильного и ювелирного профессионально-образовательного кластера.  </w:t>
      </w:r>
    </w:p>
    <w:p w:rsidR="009E465F" w:rsidRPr="00A33F56" w:rsidRDefault="009E465F" w:rsidP="0056092C">
      <w:pPr>
        <w:pStyle w:val="a3"/>
        <w:spacing w:after="0" w:line="240" w:lineRule="auto"/>
        <w:ind w:left="14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65F" w:rsidRPr="00A33F56" w:rsidRDefault="009E465F" w:rsidP="0056092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465F" w:rsidRPr="00A33F56" w:rsidRDefault="009E465F" w:rsidP="0056092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Проектируемые направления государственно - частного партнерства:</w:t>
      </w:r>
    </w:p>
    <w:tbl>
      <w:tblPr>
        <w:tblW w:w="13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5"/>
      </w:tblGrid>
      <w:tr w:rsidR="009E465F" w:rsidRPr="00A33F56" w:rsidTr="0041326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Финансирование программ обучения;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стандартов профессиональной подготовки обучающихся;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обучения преподавателей;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обучения и стажировок на производственной базе предприятия, финансирование 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на обучение, </w:t>
            </w:r>
            <w:proofErr w:type="gramStart"/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проводимого</w:t>
            </w:r>
            <w:proofErr w:type="gramEnd"/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предприятии;</w:t>
            </w:r>
          </w:p>
          <w:p w:rsidR="009E465F" w:rsidRPr="00A33F56" w:rsidRDefault="009E465F" w:rsidP="0056092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ремонт, реконструкция и рационализация учебных помещений и общежитий </w:t>
            </w:r>
          </w:p>
          <w:p w:rsidR="009E465F" w:rsidRPr="00A33F56" w:rsidRDefault="009E465F" w:rsidP="0056092C">
            <w:pPr>
              <w:pStyle w:val="a3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Оснащение оборудованием и обучающими материалами;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информационных технологий;</w:t>
            </w:r>
          </w:p>
          <w:p w:rsidR="009E465F" w:rsidRPr="00A33F56" w:rsidRDefault="009E465F" w:rsidP="0056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9.. Предоставление стипендий </w:t>
            </w:r>
            <w:proofErr w:type="gramStart"/>
            <w:r w:rsidRPr="00A3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</w:tbl>
    <w:p w:rsidR="009E465F" w:rsidRPr="00A33F56" w:rsidRDefault="009E465F" w:rsidP="00560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DE" w:rsidRPr="00A33F56" w:rsidRDefault="00D679DE" w:rsidP="00D679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 xml:space="preserve">Ожидаемый эффект и результаты: </w:t>
      </w:r>
    </w:p>
    <w:p w:rsidR="00D679DE" w:rsidRPr="00A33F56" w:rsidRDefault="00D679DE" w:rsidP="00D679DE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lastRenderedPageBreak/>
        <w:t>Подготовка высококвалифицированной рабочей силы для предприятий алмазогранильной и ювелирной отрасли, независимо от организационно-правовой формы;</w:t>
      </w:r>
    </w:p>
    <w:p w:rsidR="00D679DE" w:rsidRPr="00A33F56" w:rsidRDefault="00D679DE" w:rsidP="00D679DE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Внедрение инновационных технологий и моделей управления;</w:t>
      </w:r>
    </w:p>
    <w:p w:rsidR="00D679DE" w:rsidRPr="00A33F56" w:rsidRDefault="00D679DE" w:rsidP="00D679DE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Приобретение современного ювелирного и алмазогранильного оборудования УПК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Я) ЯПТ, отвечающего требованиям современного технологического цикла. </w:t>
      </w:r>
    </w:p>
    <w:p w:rsidR="00D679DE" w:rsidRPr="00A33F56" w:rsidRDefault="00D679DE" w:rsidP="00D679DE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Реализация проекта по созданию образовательного кластера алмазогранильных и ювелирных производств в ГАПОУ Р</w:t>
      </w:r>
      <w:proofErr w:type="gramStart"/>
      <w:r w:rsidRPr="00A33F5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33F56">
        <w:rPr>
          <w:rFonts w:ascii="Times New Roman" w:hAnsi="Times New Roman" w:cs="Times New Roman"/>
          <w:sz w:val="24"/>
          <w:szCs w:val="24"/>
        </w:rPr>
        <w:t xml:space="preserve">Я) «Якутский промышленный техникум» позволит объединить усилия производителей ювелирно-гранильной отрасли, в деле подготовки кадров и усилить положительный синергетический эффект. </w:t>
      </w:r>
    </w:p>
    <w:p w:rsidR="00D679DE" w:rsidRPr="00A33F56" w:rsidRDefault="00D679DE" w:rsidP="00D679DE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Выпуск собственной продукции;</w:t>
      </w:r>
    </w:p>
    <w:p w:rsidR="009E465F" w:rsidRDefault="009E465F" w:rsidP="005609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56">
        <w:rPr>
          <w:rFonts w:ascii="Times New Roman" w:hAnsi="Times New Roman" w:cs="Times New Roman"/>
          <w:sz w:val="24"/>
          <w:szCs w:val="24"/>
        </w:rPr>
        <w:t>Большая часть ныне используемого оборудования была приобретена и установлена в середине 90-х годов и со временем устарела не только физически, но и морально. Поэтому для достижения качественных и количественных показателей, позволяющих на равных конкурировать с российскими производителями ювелирных изделий, необходимо ускоренными темпами внедрять на заводы республики новейшие технологические разработки и технические средства.</w:t>
      </w:r>
    </w:p>
    <w:p w:rsidR="0020334B" w:rsidRDefault="00531784" w:rsidP="005609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соглашению с Министерством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МПОПиРК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Я) на выделенн</w:t>
      </w:r>
      <w:r w:rsidR="004328A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средства приобретены: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Компьютерное оборудование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на сумму 519 884,00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полировальный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ARBE</w:t>
      </w:r>
      <w:r w:rsidRPr="0053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3178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204 настольный двусторонний с пылесборником на сумму 93 984,00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Foredom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2230 SR</w:t>
      </w:r>
      <w:r>
        <w:rPr>
          <w:rFonts w:ascii="Times New Roman" w:hAnsi="Times New Roman" w:cs="Times New Roman"/>
          <w:sz w:val="24"/>
          <w:szCs w:val="24"/>
        </w:rPr>
        <w:t xml:space="preserve"> – 54 946,85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 для моделирования по воску- 30 581,14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</w:p>
    <w:p w:rsidR="00531784" w:rsidRP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Печь плавильная  с цифровым терморегулятором -53 664,00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Станок полировальный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3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</w:t>
      </w:r>
      <w:r w:rsidRPr="00531784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настольный двусторонний с пылесборником на сумму 153 000,00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P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Тестер драгоценных камней – 48 877,00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Мойка паровая – 95 123,00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784" w:rsidRDefault="00531784" w:rsidP="00531784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Прибор </w:t>
      </w:r>
      <w:r w:rsidR="004328A7">
        <w:rPr>
          <w:rFonts w:ascii="Times New Roman" w:hAnsi="Times New Roman" w:cs="Times New Roman"/>
          <w:sz w:val="24"/>
          <w:szCs w:val="24"/>
        </w:rPr>
        <w:t xml:space="preserve"> сканирования  и планирования  алмазного сырья «</w:t>
      </w:r>
      <w:r>
        <w:rPr>
          <w:rFonts w:ascii="Times New Roman" w:hAnsi="Times New Roman" w:cs="Times New Roman"/>
          <w:sz w:val="24"/>
          <w:szCs w:val="24"/>
          <w:lang w:val="en-US"/>
        </w:rPr>
        <w:t>MEGAROUGH</w:t>
      </w:r>
      <w:r w:rsidRPr="0043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PROPORTION</w:t>
      </w:r>
      <w:r w:rsidR="004328A7">
        <w:rPr>
          <w:rFonts w:ascii="Times New Roman" w:hAnsi="Times New Roman" w:cs="Times New Roman"/>
          <w:sz w:val="24"/>
          <w:szCs w:val="24"/>
        </w:rPr>
        <w:t xml:space="preserve">» - на сумму  1 000 000 000 </w:t>
      </w:r>
      <w:proofErr w:type="spellStart"/>
      <w:r w:rsidR="004328A7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="004328A7">
        <w:rPr>
          <w:rFonts w:ascii="Times New Roman" w:hAnsi="Times New Roman" w:cs="Times New Roman"/>
          <w:sz w:val="24"/>
          <w:szCs w:val="24"/>
        </w:rPr>
        <w:t>.</w:t>
      </w:r>
    </w:p>
    <w:p w:rsidR="004328A7" w:rsidRDefault="004328A7" w:rsidP="004328A7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328A7" w:rsidRPr="00531784" w:rsidRDefault="004328A7" w:rsidP="004328A7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– 2050 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465F" w:rsidRPr="00A33F56" w:rsidRDefault="009E465F" w:rsidP="0056092C">
      <w:pPr>
        <w:pStyle w:val="style2"/>
        <w:shd w:val="clear" w:color="auto" w:fill="FFFFFF"/>
        <w:spacing w:before="100" w:beforeAutospacing="1" w:after="100" w:afterAutospacing="1"/>
        <w:ind w:left="720"/>
        <w:jc w:val="both"/>
        <w:outlineLvl w:val="1"/>
        <w:rPr>
          <w:bCs/>
        </w:rPr>
      </w:pPr>
      <w:r w:rsidRPr="00A33F56">
        <w:rPr>
          <w:bCs/>
        </w:rPr>
        <w:t>Продукция</w:t>
      </w:r>
    </w:p>
    <w:p w:rsidR="009E465F" w:rsidRPr="00A33F56" w:rsidRDefault="009E465F" w:rsidP="0056092C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выпуск изделий из золота 585 пробы; из серебра 925 пробы; из сплавов цветных металлов с покрытием серебром и золотом со вставками</w:t>
      </w:r>
      <w:proofErr w:type="gram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ссортименте броши, кольца, серьги, колье, шнурки, браслеты, цепное полотно ручной и машинной вязки, столовое серебро и сувениры).</w:t>
      </w:r>
    </w:p>
    <w:p w:rsidR="009E465F" w:rsidRDefault="009E465F" w:rsidP="0056092C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F5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литье в бронзе миниатюрных сувениров, создание литых скульптур.</w:t>
      </w:r>
    </w:p>
    <w:p w:rsidR="004328A7" w:rsidRDefault="004328A7" w:rsidP="0056092C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8A7" w:rsidRDefault="004328A7" w:rsidP="0056092C">
      <w:pPr>
        <w:pStyle w:val="a3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  изготовленные ювелирные изделия:</w:t>
      </w:r>
    </w:p>
    <w:p w:rsidR="004328A7" w:rsidRDefault="004328A7" w:rsidP="004328A7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г.- 342 977,00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</w:p>
    <w:p w:rsidR="004328A7" w:rsidRPr="00A33F56" w:rsidRDefault="004328A7" w:rsidP="004328A7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г.- 229 188, 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328A7" w:rsidRPr="00A33F56" w:rsidSect="0041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84" w:rsidRDefault="00531784" w:rsidP="009E465F">
      <w:pPr>
        <w:spacing w:after="0" w:line="240" w:lineRule="auto"/>
      </w:pPr>
      <w:r>
        <w:separator/>
      </w:r>
    </w:p>
  </w:endnote>
  <w:endnote w:type="continuationSeparator" w:id="0">
    <w:p w:rsidR="00531784" w:rsidRDefault="00531784" w:rsidP="009E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84" w:rsidRDefault="00531784" w:rsidP="009E465F">
      <w:pPr>
        <w:spacing w:after="0" w:line="240" w:lineRule="auto"/>
      </w:pPr>
      <w:r>
        <w:separator/>
      </w:r>
    </w:p>
  </w:footnote>
  <w:footnote w:type="continuationSeparator" w:id="0">
    <w:p w:rsidR="00531784" w:rsidRDefault="00531784" w:rsidP="009E4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CDA"/>
    <w:multiLevelType w:val="hybridMultilevel"/>
    <w:tmpl w:val="8FF67B32"/>
    <w:lvl w:ilvl="0" w:tplc="D2267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8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40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09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A8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44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0F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A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C6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C00869"/>
    <w:multiLevelType w:val="hybridMultilevel"/>
    <w:tmpl w:val="8410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E6BD6"/>
    <w:multiLevelType w:val="hybridMultilevel"/>
    <w:tmpl w:val="DF181738"/>
    <w:lvl w:ilvl="0" w:tplc="ECDC4F90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3941B38"/>
    <w:multiLevelType w:val="hybridMultilevel"/>
    <w:tmpl w:val="C2CEE730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>
    <w:nsid w:val="392F7FE5"/>
    <w:multiLevelType w:val="hybridMultilevel"/>
    <w:tmpl w:val="9516E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80BA4"/>
    <w:multiLevelType w:val="hybridMultilevel"/>
    <w:tmpl w:val="4D6A55BC"/>
    <w:lvl w:ilvl="0" w:tplc="7D92B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E2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0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E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8B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C2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A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A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63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F9570A"/>
    <w:multiLevelType w:val="hybridMultilevel"/>
    <w:tmpl w:val="C0B44BA6"/>
    <w:lvl w:ilvl="0" w:tplc="AB28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87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6D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26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8D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A6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88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0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9801C7"/>
    <w:multiLevelType w:val="hybridMultilevel"/>
    <w:tmpl w:val="CE10B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A76EC"/>
    <w:multiLevelType w:val="hybridMultilevel"/>
    <w:tmpl w:val="1D0800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5042CB"/>
    <w:multiLevelType w:val="hybridMultilevel"/>
    <w:tmpl w:val="7646D0B4"/>
    <w:lvl w:ilvl="0" w:tplc="B46AE6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F4DCC"/>
    <w:multiLevelType w:val="hybridMultilevel"/>
    <w:tmpl w:val="C5B416D0"/>
    <w:lvl w:ilvl="0" w:tplc="8410C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2653C8F"/>
    <w:multiLevelType w:val="hybridMultilevel"/>
    <w:tmpl w:val="6EEAA444"/>
    <w:lvl w:ilvl="0" w:tplc="E1503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133377"/>
    <w:multiLevelType w:val="hybridMultilevel"/>
    <w:tmpl w:val="0DEA2014"/>
    <w:lvl w:ilvl="0" w:tplc="C09CC2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22F"/>
    <w:multiLevelType w:val="multilevel"/>
    <w:tmpl w:val="73BEA7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5E1C13DE"/>
    <w:multiLevelType w:val="hybridMultilevel"/>
    <w:tmpl w:val="D1EAB4E2"/>
    <w:lvl w:ilvl="0" w:tplc="CD82A61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74E05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8F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7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49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0F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C6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AB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A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1053B74"/>
    <w:multiLevelType w:val="hybridMultilevel"/>
    <w:tmpl w:val="04D0E2C8"/>
    <w:lvl w:ilvl="0" w:tplc="9BCA1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A7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80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5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4C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20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CE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EB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3772B09"/>
    <w:multiLevelType w:val="hybridMultilevel"/>
    <w:tmpl w:val="8902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C0EF4"/>
    <w:multiLevelType w:val="hybridMultilevel"/>
    <w:tmpl w:val="009224AA"/>
    <w:lvl w:ilvl="0" w:tplc="25360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FD09D9"/>
    <w:multiLevelType w:val="hybridMultilevel"/>
    <w:tmpl w:val="10665DEC"/>
    <w:lvl w:ilvl="0" w:tplc="B7828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24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09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C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63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88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AF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4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114B20"/>
    <w:multiLevelType w:val="hybridMultilevel"/>
    <w:tmpl w:val="5D0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274865"/>
    <w:multiLevelType w:val="hybridMultilevel"/>
    <w:tmpl w:val="0DB4308A"/>
    <w:lvl w:ilvl="0" w:tplc="6A9A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30713E"/>
    <w:multiLevelType w:val="hybridMultilevel"/>
    <w:tmpl w:val="04FEDB5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7CC56FD9"/>
    <w:multiLevelType w:val="hybridMultilevel"/>
    <w:tmpl w:val="5CC8EDA2"/>
    <w:lvl w:ilvl="0" w:tplc="174E6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40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6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6B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6A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43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2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EA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8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8"/>
  </w:num>
  <w:num w:numId="7">
    <w:abstractNumId w:val="21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19"/>
  </w:num>
  <w:num w:numId="13">
    <w:abstractNumId w:val="2"/>
  </w:num>
  <w:num w:numId="14">
    <w:abstractNumId w:val="5"/>
  </w:num>
  <w:num w:numId="15">
    <w:abstractNumId w:val="15"/>
  </w:num>
  <w:num w:numId="16">
    <w:abstractNumId w:val="22"/>
  </w:num>
  <w:num w:numId="17">
    <w:abstractNumId w:val="14"/>
  </w:num>
  <w:num w:numId="18">
    <w:abstractNumId w:val="6"/>
  </w:num>
  <w:num w:numId="19">
    <w:abstractNumId w:val="0"/>
  </w:num>
  <w:num w:numId="20">
    <w:abstractNumId w:val="18"/>
  </w:num>
  <w:num w:numId="21">
    <w:abstractNumId w:val="3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5F"/>
    <w:rsid w:val="0000506B"/>
    <w:rsid w:val="001E7E12"/>
    <w:rsid w:val="0020334B"/>
    <w:rsid w:val="002C1FEB"/>
    <w:rsid w:val="0039237A"/>
    <w:rsid w:val="003B2338"/>
    <w:rsid w:val="003D74AA"/>
    <w:rsid w:val="00413263"/>
    <w:rsid w:val="004328A7"/>
    <w:rsid w:val="004E13F1"/>
    <w:rsid w:val="00531784"/>
    <w:rsid w:val="0056092C"/>
    <w:rsid w:val="006C2325"/>
    <w:rsid w:val="008F2A68"/>
    <w:rsid w:val="009E465F"/>
    <w:rsid w:val="009F6B21"/>
    <w:rsid w:val="00A33F56"/>
    <w:rsid w:val="00B32060"/>
    <w:rsid w:val="00B9462C"/>
    <w:rsid w:val="00BE62AE"/>
    <w:rsid w:val="00D679DE"/>
    <w:rsid w:val="00DC01CA"/>
    <w:rsid w:val="00E36818"/>
    <w:rsid w:val="00E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5F"/>
  </w:style>
  <w:style w:type="paragraph" w:styleId="2">
    <w:name w:val="heading 2"/>
    <w:basedOn w:val="a"/>
    <w:link w:val="20"/>
    <w:uiPriority w:val="9"/>
    <w:qFormat/>
    <w:rsid w:val="006C2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5F"/>
    <w:pPr>
      <w:ind w:left="720"/>
      <w:contextualSpacing/>
    </w:pPr>
  </w:style>
  <w:style w:type="paragraph" w:customStyle="1" w:styleId="style2">
    <w:name w:val="style2"/>
    <w:basedOn w:val="a"/>
    <w:rsid w:val="009E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E46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46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465F"/>
    <w:rPr>
      <w:vertAlign w:val="superscript"/>
    </w:rPr>
  </w:style>
  <w:style w:type="paragraph" w:styleId="a7">
    <w:name w:val="No Spacing"/>
    <w:uiPriority w:val="1"/>
    <w:qFormat/>
    <w:rsid w:val="009E465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6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2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6C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C2325"/>
    <w:rPr>
      <w:color w:val="0000FF"/>
      <w:u w:val="single"/>
    </w:rPr>
  </w:style>
  <w:style w:type="table" w:styleId="ac">
    <w:name w:val="Table Grid"/>
    <w:basedOn w:val="a1"/>
    <w:uiPriority w:val="59"/>
    <w:rsid w:val="0056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5F"/>
  </w:style>
  <w:style w:type="paragraph" w:styleId="2">
    <w:name w:val="heading 2"/>
    <w:basedOn w:val="a"/>
    <w:link w:val="20"/>
    <w:uiPriority w:val="9"/>
    <w:qFormat/>
    <w:rsid w:val="006C2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65F"/>
    <w:pPr>
      <w:ind w:left="720"/>
      <w:contextualSpacing/>
    </w:pPr>
  </w:style>
  <w:style w:type="paragraph" w:customStyle="1" w:styleId="style2">
    <w:name w:val="style2"/>
    <w:basedOn w:val="a"/>
    <w:rsid w:val="009E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E46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46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465F"/>
    <w:rPr>
      <w:vertAlign w:val="superscript"/>
    </w:rPr>
  </w:style>
  <w:style w:type="paragraph" w:styleId="a7">
    <w:name w:val="No Spacing"/>
    <w:uiPriority w:val="1"/>
    <w:qFormat/>
    <w:rsid w:val="009E465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6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2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6C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C2325"/>
    <w:rPr>
      <w:color w:val="0000FF"/>
      <w:u w:val="single"/>
    </w:rPr>
  </w:style>
  <w:style w:type="table" w:styleId="ac">
    <w:name w:val="Table Grid"/>
    <w:basedOn w:val="a1"/>
    <w:uiPriority w:val="59"/>
    <w:rsid w:val="0056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ЗамТО</dc:creator>
  <cp:lastModifiedBy>ЗамТО</cp:lastModifiedBy>
  <cp:revision>9</cp:revision>
  <dcterms:created xsi:type="dcterms:W3CDTF">2016-04-05T04:05:00Z</dcterms:created>
  <dcterms:modified xsi:type="dcterms:W3CDTF">2016-04-06T01:20:00Z</dcterms:modified>
</cp:coreProperties>
</file>